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EE" w:rsidRDefault="00D84BEE" w:rsidP="00D84BEE">
      <w:pPr>
        <w:pStyle w:val="Ttulo1"/>
        <w:rPr>
          <w:rFonts w:ascii="Microsoft YaHei" w:eastAsia="Microsoft YaHei" w:hAnsi="Microsoft YaHei"/>
          <w:sz w:val="17"/>
          <w:szCs w:val="17"/>
        </w:rPr>
      </w:pPr>
      <w:r>
        <w:rPr>
          <w:rStyle w:val="on"/>
          <w:rFonts w:ascii="Microsoft YaHei" w:eastAsia="Microsoft YaHei" w:hAnsi="Microsoft YaHei" w:hint="eastAsia"/>
          <w:sz w:val="17"/>
          <w:szCs w:val="17"/>
        </w:rPr>
        <w:t>Details</w:t>
      </w:r>
      <w:r w:rsidR="005160F8">
        <w:rPr>
          <w:noProof/>
          <w:lang w:eastAsia="en-US"/>
        </w:rPr>
        <w:drawing>
          <wp:inline distT="0" distB="0" distL="0" distR="0">
            <wp:extent cx="1587500" cy="1587500"/>
            <wp:effectExtent l="19050" t="0" r="0" b="0"/>
            <wp:docPr id="7" name="Imagen 7" descr="Wet Drum Magnetic Separator, Capacity: 15 Ton/Hour at Rs 850000 in Ahmed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t Drum Magnetic Separator, Capacity: 15 Ton/Hour at Rs 850000 in Ahmedabad"/>
                    <pic:cNvPicPr>
                      <a:picLocks noChangeAspect="1" noChangeArrowheads="1"/>
                    </pic:cNvPicPr>
                  </pic:nvPicPr>
                  <pic:blipFill>
                    <a:blip r:embed="rId4"/>
                    <a:srcRect/>
                    <a:stretch>
                      <a:fillRect/>
                    </a:stretch>
                  </pic:blipFill>
                  <pic:spPr bwMode="auto">
                    <a:xfrm>
                      <a:off x="0" y="0"/>
                      <a:ext cx="1587500" cy="1587500"/>
                    </a:xfrm>
                    <a:prstGeom prst="rect">
                      <a:avLst/>
                    </a:prstGeom>
                    <a:noFill/>
                    <a:ln w="9525">
                      <a:noFill/>
                      <a:miter lim="800000"/>
                      <a:headEnd/>
                      <a:tailEnd/>
                    </a:ln>
                  </pic:spPr>
                </pic:pic>
              </a:graphicData>
            </a:graphic>
          </wp:inline>
        </w:drawing>
      </w:r>
    </w:p>
    <w:p w:rsidR="00D84BEE" w:rsidRPr="005160F8" w:rsidRDefault="00D84BEE" w:rsidP="00D84BEE">
      <w:pPr>
        <w:spacing w:after="240"/>
        <w:rPr>
          <w:rFonts w:ascii="Arial" w:eastAsia="Microsoft YaHei" w:hAnsi="Arial" w:cs="Arial"/>
          <w:color w:val="666666"/>
          <w:sz w:val="20"/>
          <w:szCs w:val="20"/>
        </w:rPr>
      </w:pPr>
      <w:r w:rsidRPr="005160F8">
        <w:rPr>
          <w:rStyle w:val="Textoennegrita"/>
          <w:rFonts w:ascii="Arial" w:eastAsia="Microsoft YaHei" w:hAnsi="Arial" w:cs="Arial"/>
          <w:color w:val="666666"/>
          <w:sz w:val="20"/>
          <w:szCs w:val="20"/>
        </w:rPr>
        <w:t>Product introduction</w:t>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 xml:space="preserve">Wet drum permanent magnetic separator is suitable for wet magnetic separation of </w:t>
      </w:r>
      <w:r w:rsidRPr="003071FE">
        <w:rPr>
          <w:rFonts w:ascii="Arial" w:eastAsia="Microsoft YaHei" w:hAnsi="Arial" w:cs="Arial"/>
          <w:color w:val="FF0000"/>
          <w:sz w:val="20"/>
          <w:szCs w:val="20"/>
        </w:rPr>
        <w:t xml:space="preserve">magnetite, </w:t>
      </w:r>
      <w:proofErr w:type="spellStart"/>
      <w:r w:rsidRPr="003071FE">
        <w:rPr>
          <w:rFonts w:ascii="Arial" w:eastAsia="Microsoft YaHei" w:hAnsi="Arial" w:cs="Arial"/>
          <w:color w:val="FF0000"/>
          <w:sz w:val="20"/>
          <w:szCs w:val="20"/>
        </w:rPr>
        <w:t>pyrrhotite</w:t>
      </w:r>
      <w:proofErr w:type="spellEnd"/>
      <w:r w:rsidRPr="003071FE">
        <w:rPr>
          <w:rFonts w:ascii="Arial" w:eastAsia="Microsoft YaHei" w:hAnsi="Arial" w:cs="Arial"/>
          <w:color w:val="FF0000"/>
          <w:sz w:val="20"/>
          <w:szCs w:val="20"/>
        </w:rPr>
        <w:t xml:space="preserve">, roasted ore, </w:t>
      </w:r>
      <w:proofErr w:type="spellStart"/>
      <w:r w:rsidRPr="003071FE">
        <w:rPr>
          <w:rFonts w:ascii="Arial" w:eastAsia="Microsoft YaHei" w:hAnsi="Arial" w:cs="Arial"/>
          <w:color w:val="FF0000"/>
          <w:sz w:val="20"/>
          <w:szCs w:val="20"/>
        </w:rPr>
        <w:t>ilmenite</w:t>
      </w:r>
      <w:proofErr w:type="spellEnd"/>
      <w:r w:rsidRPr="005160F8">
        <w:rPr>
          <w:rFonts w:ascii="Arial" w:eastAsia="Microsoft YaHei" w:hAnsi="Arial" w:cs="Arial"/>
          <w:color w:val="666666"/>
          <w:sz w:val="20"/>
          <w:szCs w:val="20"/>
        </w:rPr>
        <w:t xml:space="preserve"> and other materials of the particle size </w:t>
      </w:r>
      <w:r w:rsidRPr="003071FE">
        <w:rPr>
          <w:rFonts w:ascii="Arial" w:eastAsia="Microsoft YaHei" w:hAnsi="Arial" w:cs="Arial"/>
          <w:color w:val="FF0000"/>
          <w:sz w:val="20"/>
          <w:szCs w:val="20"/>
        </w:rPr>
        <w:t>less than 6mm</w:t>
      </w:r>
      <w:r w:rsidRPr="005160F8">
        <w:rPr>
          <w:rFonts w:ascii="Arial" w:eastAsia="Microsoft YaHei" w:hAnsi="Arial" w:cs="Arial"/>
          <w:color w:val="666666"/>
          <w:sz w:val="20"/>
          <w:szCs w:val="20"/>
        </w:rPr>
        <w:t xml:space="preserve">, it is also used </w:t>
      </w:r>
      <w:r w:rsidRPr="003071FE">
        <w:rPr>
          <w:rFonts w:ascii="Arial" w:eastAsia="Microsoft YaHei" w:hAnsi="Arial" w:cs="Arial"/>
          <w:color w:val="FF0000"/>
          <w:sz w:val="20"/>
          <w:szCs w:val="20"/>
        </w:rPr>
        <w:t>for iron removal of coal, non-metallic ore, building materials, slag</w:t>
      </w:r>
      <w:r w:rsidRPr="005160F8">
        <w:rPr>
          <w:rFonts w:ascii="Arial" w:eastAsia="Microsoft YaHei" w:hAnsi="Arial" w:cs="Arial"/>
          <w:color w:val="666666"/>
          <w:sz w:val="20"/>
          <w:szCs w:val="20"/>
        </w:rPr>
        <w:t xml:space="preserve"> and other materials. The magnetic system of wet magnetic separator is made of high quality ferrite material or rare earth magnetic steel. The average magnetic induction intensity of the drum is </w:t>
      </w:r>
      <w:r w:rsidRPr="003071FE">
        <w:rPr>
          <w:rFonts w:ascii="Arial" w:eastAsia="Microsoft YaHei" w:hAnsi="Arial" w:cs="Arial"/>
          <w:color w:val="FF0000"/>
          <w:sz w:val="20"/>
          <w:szCs w:val="20"/>
        </w:rPr>
        <w:t>1000-7000gs</w:t>
      </w:r>
      <w:r w:rsidRPr="005160F8">
        <w:rPr>
          <w:rFonts w:ascii="Arial" w:eastAsia="Microsoft YaHei" w:hAnsi="Arial" w:cs="Arial"/>
          <w:color w:val="666666"/>
          <w:sz w:val="20"/>
          <w:szCs w:val="20"/>
        </w:rPr>
        <w:t xml:space="preserve">. According to the needs of users, </w:t>
      </w:r>
      <w:proofErr w:type="gramStart"/>
      <w:r w:rsidRPr="005160F8">
        <w:rPr>
          <w:rFonts w:ascii="Arial" w:eastAsia="Microsoft YaHei" w:hAnsi="Arial" w:cs="Arial"/>
          <w:color w:val="666666"/>
          <w:sz w:val="20"/>
          <w:szCs w:val="20"/>
        </w:rPr>
        <w:t>different kinds of surface magnetic intensity of magnetic separator is</w:t>
      </w:r>
      <w:proofErr w:type="gramEnd"/>
      <w:r w:rsidRPr="005160F8">
        <w:rPr>
          <w:rFonts w:ascii="Arial" w:eastAsia="Microsoft YaHei" w:hAnsi="Arial" w:cs="Arial"/>
          <w:color w:val="666666"/>
          <w:sz w:val="20"/>
          <w:szCs w:val="20"/>
        </w:rPr>
        <w:t xml:space="preserve"> available.</w:t>
      </w:r>
      <w:r w:rsidRPr="005160F8">
        <w:rPr>
          <w:rFonts w:ascii="Microsoft YaHei" w:eastAsia="Microsoft YaHei" w:hAnsi="Microsoft YaHei" w:hint="eastAsia"/>
          <w:color w:val="666666"/>
          <w:sz w:val="20"/>
          <w:szCs w:val="20"/>
        </w:rPr>
        <w:br/>
      </w:r>
      <w:r w:rsidRPr="005160F8">
        <w:rPr>
          <w:rFonts w:ascii="Microsoft YaHei" w:eastAsia="Microsoft YaHei" w:hAnsi="Microsoft YaHei" w:hint="eastAsia"/>
          <w:color w:val="666666"/>
          <w:sz w:val="20"/>
          <w:szCs w:val="20"/>
        </w:rPr>
        <w:br/>
      </w:r>
      <w:r w:rsidRPr="005160F8">
        <w:rPr>
          <w:rStyle w:val="Textoennegrita"/>
          <w:rFonts w:ascii="Arial" w:eastAsia="Microsoft YaHei" w:hAnsi="Arial" w:cs="Arial"/>
          <w:color w:val="666666"/>
          <w:sz w:val="20"/>
          <w:szCs w:val="20"/>
        </w:rPr>
        <w:t>Wet drum permanent magnetic separator working principle</w:t>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When the slurry goes into the magnetic field, the ferromagnetic minerals are attracted to the drum surface, then the weak magnetic and non-magnetic minerals are discharged with water. The strong magnetic minerals adsorbed on the surface of the drum rotate due to the adsorption, then brought to the non-magnetic field and washed into the concentrate tank by water jet to complete the separation.</w:t>
      </w:r>
      <w:r w:rsidRPr="005160F8">
        <w:rPr>
          <w:rFonts w:ascii="Microsoft YaHei" w:eastAsia="Microsoft YaHei" w:hAnsi="Microsoft YaHei" w:hint="eastAsia"/>
          <w:color w:val="666666"/>
          <w:sz w:val="20"/>
          <w:szCs w:val="20"/>
        </w:rPr>
        <w:br/>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This machine has three kinds of tank: CTB, CTS and CTN, the same kind of drum could match those three tanks, to suitable different works and different requirements.  </w:t>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CTS is suitable for the roughing and cleaning of particle size in 6-0mm</w:t>
      </w:r>
      <w:proofErr w:type="gramStart"/>
      <w:r w:rsidRPr="005160F8">
        <w:rPr>
          <w:rFonts w:ascii="Arial" w:eastAsia="Microsoft YaHei" w:hAnsi="Arial" w:cs="Arial"/>
          <w:color w:val="666666"/>
          <w:sz w:val="20"/>
          <w:szCs w:val="20"/>
        </w:rPr>
        <w:t>;</w:t>
      </w:r>
      <w:proofErr w:type="gramEnd"/>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CTN is suitable for the cleaning and scavenging of fine particle size in 0.6-0mm , and it is often applied to recycle heavy medium in coal;</w:t>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CTB is suitable for the roughing and cleaning of ores in size of 0.5-0mm, especially suitable for the cleaning of ores in size of 0.15-0mm.</w:t>
      </w:r>
      <w:r w:rsidRPr="005160F8">
        <w:rPr>
          <w:rFonts w:ascii="Microsoft YaHei" w:eastAsia="Microsoft YaHei" w:hAnsi="Microsoft YaHei" w:hint="eastAsia"/>
          <w:color w:val="666666"/>
          <w:sz w:val="20"/>
          <w:szCs w:val="20"/>
        </w:rPr>
        <w:br/>
      </w:r>
      <w:r w:rsidRPr="005160F8">
        <w:rPr>
          <w:rFonts w:ascii="Microsoft YaHei" w:eastAsia="Microsoft YaHei" w:hAnsi="Microsoft YaHei" w:hint="eastAsia"/>
          <w:color w:val="666666"/>
          <w:sz w:val="20"/>
          <w:szCs w:val="20"/>
        </w:rPr>
        <w:br/>
      </w:r>
      <w:proofErr w:type="gramStart"/>
      <w:r w:rsidRPr="005160F8">
        <w:rPr>
          <w:rStyle w:val="Textoennegrita"/>
          <w:rFonts w:ascii="Arial" w:eastAsia="Microsoft YaHei" w:hAnsi="Arial" w:cs="Arial"/>
          <w:color w:val="666666"/>
          <w:sz w:val="20"/>
          <w:szCs w:val="20"/>
        </w:rPr>
        <w:t>Advantages and features</w:t>
      </w:r>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1.</w:t>
      </w:r>
      <w:proofErr w:type="gramEnd"/>
      <w:r w:rsidRPr="005160F8">
        <w:rPr>
          <w:rFonts w:ascii="Arial" w:eastAsia="Microsoft YaHei" w:hAnsi="Arial" w:cs="Arial"/>
          <w:color w:val="666666"/>
          <w:sz w:val="20"/>
          <w:szCs w:val="20"/>
        </w:rPr>
        <w:t xml:space="preserve"> Large capacity, continuous feeding and discharging</w:t>
      </w:r>
      <w:proofErr w:type="gramStart"/>
      <w:r w:rsidRPr="005160F8">
        <w:rPr>
          <w:rFonts w:ascii="Arial" w:eastAsia="Microsoft YaHei" w:hAnsi="Arial" w:cs="Arial"/>
          <w:color w:val="666666"/>
          <w:sz w:val="20"/>
          <w:szCs w:val="20"/>
        </w:rPr>
        <w:t>;</w:t>
      </w:r>
      <w:proofErr w:type="gramEnd"/>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2. Easy operation and maintenance</w:t>
      </w:r>
      <w:proofErr w:type="gramStart"/>
      <w:r w:rsidRPr="005160F8">
        <w:rPr>
          <w:rFonts w:ascii="Arial" w:eastAsia="Microsoft YaHei" w:hAnsi="Arial" w:cs="Arial"/>
          <w:color w:val="666666"/>
          <w:sz w:val="20"/>
          <w:szCs w:val="20"/>
        </w:rPr>
        <w:t>;</w:t>
      </w:r>
      <w:proofErr w:type="gramEnd"/>
      <w:r w:rsidRPr="005160F8">
        <w:rPr>
          <w:rFonts w:ascii="Microsoft YaHei" w:eastAsia="Microsoft YaHei" w:hAnsi="Microsoft YaHei" w:hint="eastAsia"/>
          <w:color w:val="666666"/>
          <w:sz w:val="20"/>
          <w:szCs w:val="20"/>
        </w:rPr>
        <w:br/>
      </w:r>
      <w:r w:rsidRPr="005160F8">
        <w:rPr>
          <w:rFonts w:ascii="Arial" w:eastAsia="Microsoft YaHei" w:hAnsi="Arial" w:cs="Arial"/>
          <w:color w:val="666666"/>
          <w:sz w:val="20"/>
          <w:szCs w:val="20"/>
        </w:rPr>
        <w:t>3. The loss (attenuation) of magnetic force shall not exceed 5% within ten years.</w:t>
      </w:r>
    </w:p>
    <w:p w:rsidR="005160F8" w:rsidRDefault="005160F8" w:rsidP="00D84BEE">
      <w:pPr>
        <w:spacing w:after="240"/>
        <w:rPr>
          <w:rFonts w:ascii="Microsoft YaHei" w:eastAsia="Microsoft YaHei" w:hAnsi="Microsoft YaHei"/>
          <w:color w:val="666666"/>
          <w:sz w:val="7"/>
          <w:szCs w:val="7"/>
        </w:rPr>
      </w:pPr>
      <w:r w:rsidRPr="005160F8">
        <w:rPr>
          <w:rFonts w:ascii="Arial" w:eastAsia="Microsoft YaHei" w:hAnsi="Arial" w:cs="Arial"/>
          <w:noProof/>
          <w:color w:val="666666"/>
          <w:sz w:val="7"/>
          <w:szCs w:val="7"/>
        </w:rPr>
        <w:lastRenderedPageBreak/>
        <w:drawing>
          <wp:inline distT="0" distB="0" distL="0" distR="0">
            <wp:extent cx="2698750" cy="1844675"/>
            <wp:effectExtent l="19050" t="0" r="6350" b="0"/>
            <wp:docPr id="1" name="Imagen 4" descr="Wet drum low intensity magnetic separator tank designs: (a) concurrent,...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t drum low intensity magnetic separator tank designs: (a) concurrent,...  | Download Scientific Diagram"/>
                    <pic:cNvPicPr>
                      <a:picLocks noChangeAspect="1" noChangeArrowheads="1"/>
                    </pic:cNvPicPr>
                  </pic:nvPicPr>
                  <pic:blipFill>
                    <a:blip r:embed="rId5"/>
                    <a:srcRect/>
                    <a:stretch>
                      <a:fillRect/>
                    </a:stretch>
                  </pic:blipFill>
                  <pic:spPr bwMode="auto">
                    <a:xfrm>
                      <a:off x="0" y="0"/>
                      <a:ext cx="2698750" cy="1844675"/>
                    </a:xfrm>
                    <a:prstGeom prst="rect">
                      <a:avLst/>
                    </a:prstGeom>
                    <a:noFill/>
                    <a:ln w="9525">
                      <a:noFill/>
                      <a:miter lim="800000"/>
                      <a:headEnd/>
                      <a:tailEnd/>
                    </a:ln>
                  </pic:spPr>
                </pic:pic>
              </a:graphicData>
            </a:graphic>
          </wp:inline>
        </w:drawing>
      </w:r>
    </w:p>
    <w:p w:rsidR="00D84BEE" w:rsidRPr="005160F8" w:rsidRDefault="00D84BEE" w:rsidP="00D84BEE">
      <w:pPr>
        <w:pStyle w:val="NormalWeb"/>
        <w:rPr>
          <w:rFonts w:ascii="Microsoft YaHei" w:eastAsia="Microsoft YaHei" w:hAnsi="Microsoft YaHei"/>
          <w:color w:val="666666"/>
          <w:sz w:val="20"/>
          <w:szCs w:val="20"/>
        </w:rPr>
      </w:pPr>
      <w:r w:rsidRPr="005160F8">
        <w:rPr>
          <w:rStyle w:val="Textoennegrita"/>
          <w:rFonts w:ascii="Arial" w:eastAsia="Microsoft YaHei" w:hAnsi="Arial" w:cs="Arial"/>
          <w:color w:val="666666"/>
          <w:sz w:val="20"/>
          <w:szCs w:val="20"/>
        </w:rPr>
        <w:t>Main technical parameters</w:t>
      </w:r>
      <w:r w:rsidRPr="005160F8">
        <w:rPr>
          <w:rFonts w:ascii="Microsoft YaHei" w:eastAsia="Microsoft YaHei" w:hAnsi="Microsoft YaHei" w:hint="eastAsia"/>
          <w:color w:val="666666"/>
          <w:sz w:val="20"/>
          <w:szCs w:val="20"/>
        </w:rPr>
        <w:t xml:space="preserve"> </w:t>
      </w:r>
    </w:p>
    <w:p w:rsidR="00B93F35" w:rsidRDefault="00FC434B">
      <w:r>
        <w:rPr>
          <w:noProof/>
        </w:rPr>
        <w:drawing>
          <wp:inline distT="0" distB="0" distL="0" distR="0">
            <wp:extent cx="5943600" cy="3379927"/>
            <wp:effectExtent l="19050" t="0" r="0" b="0"/>
            <wp:docPr id="2" name="Imagen 1" descr="C:\Users\Sam laptop\Documents\comm\+NS 0.1to do\mining\separador magnetico tambor\wet drum magnetic sepa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aptop\Documents\comm\+NS 0.1to do\mining\separador magnetico tambor\wet drum magnetic separator.jpg"/>
                    <pic:cNvPicPr>
                      <a:picLocks noChangeAspect="1" noChangeArrowheads="1"/>
                    </pic:cNvPicPr>
                  </pic:nvPicPr>
                  <pic:blipFill>
                    <a:blip r:embed="rId6"/>
                    <a:srcRect/>
                    <a:stretch>
                      <a:fillRect/>
                    </a:stretch>
                  </pic:blipFill>
                  <pic:spPr bwMode="auto">
                    <a:xfrm>
                      <a:off x="0" y="0"/>
                      <a:ext cx="5943600" cy="3379927"/>
                    </a:xfrm>
                    <a:prstGeom prst="rect">
                      <a:avLst/>
                    </a:prstGeom>
                    <a:noFill/>
                    <a:ln w="9525">
                      <a:noFill/>
                      <a:miter lim="800000"/>
                      <a:headEnd/>
                      <a:tailEnd/>
                    </a:ln>
                  </pic:spPr>
                </pic:pic>
              </a:graphicData>
            </a:graphic>
          </wp:inline>
        </w:drawing>
      </w:r>
    </w:p>
    <w:sectPr w:rsidR="00B93F35" w:rsidSect="00066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4BEE"/>
    <w:rsid w:val="00066AFD"/>
    <w:rsid w:val="003071FE"/>
    <w:rsid w:val="005160F8"/>
    <w:rsid w:val="009E4E75"/>
    <w:rsid w:val="00AF2D74"/>
    <w:rsid w:val="00B93F35"/>
    <w:rsid w:val="00D84BEE"/>
    <w:rsid w:val="00FC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FD"/>
  </w:style>
  <w:style w:type="paragraph" w:styleId="Ttulo1">
    <w:name w:val="heading 1"/>
    <w:basedOn w:val="Normal"/>
    <w:link w:val="Ttulo1Car"/>
    <w:uiPriority w:val="9"/>
    <w:qFormat/>
    <w:rsid w:val="00D84BEE"/>
    <w:pPr>
      <w:spacing w:after="0" w:line="240" w:lineRule="auto"/>
      <w:outlineLvl w:val="0"/>
    </w:pPr>
    <w:rPr>
      <w:rFonts w:ascii="SimSun" w:eastAsia="SimSun" w:hAnsi="SimSun" w:cs="SimSun"/>
      <w:b/>
      <w:bCs/>
      <w:color w:val="FFFFFF"/>
      <w:kern w:val="36"/>
      <w:sz w:val="58"/>
      <w:szCs w:val="5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4BEE"/>
    <w:rPr>
      <w:rFonts w:ascii="SimSun" w:eastAsia="SimSun" w:hAnsi="SimSun" w:cs="SimSun"/>
      <w:b/>
      <w:bCs/>
      <w:color w:val="FFFFFF"/>
      <w:kern w:val="36"/>
      <w:sz w:val="58"/>
      <w:szCs w:val="58"/>
      <w:lang w:eastAsia="zh-CN"/>
    </w:rPr>
  </w:style>
  <w:style w:type="paragraph" w:styleId="NormalWeb">
    <w:name w:val="Normal (Web)"/>
    <w:basedOn w:val="Normal"/>
    <w:uiPriority w:val="99"/>
    <w:semiHidden/>
    <w:unhideWhenUsed/>
    <w:rsid w:val="00D84BEE"/>
    <w:pPr>
      <w:spacing w:before="100" w:beforeAutospacing="1" w:after="100" w:afterAutospacing="1" w:line="240" w:lineRule="auto"/>
    </w:pPr>
    <w:rPr>
      <w:rFonts w:ascii="SimSun" w:eastAsia="SimSun" w:hAnsi="SimSun" w:cs="SimSun"/>
      <w:sz w:val="24"/>
      <w:szCs w:val="24"/>
      <w:lang w:eastAsia="zh-CN"/>
    </w:rPr>
  </w:style>
  <w:style w:type="character" w:customStyle="1" w:styleId="on">
    <w:name w:val="on"/>
    <w:basedOn w:val="Fuentedeprrafopredeter"/>
    <w:rsid w:val="00D84BEE"/>
  </w:style>
  <w:style w:type="character" w:styleId="Textoennegrita">
    <w:name w:val="Strong"/>
    <w:basedOn w:val="Fuentedeprrafopredeter"/>
    <w:uiPriority w:val="22"/>
    <w:qFormat/>
    <w:rsid w:val="00D84BEE"/>
    <w:rPr>
      <w:b/>
      <w:bCs/>
    </w:rPr>
  </w:style>
  <w:style w:type="paragraph" w:styleId="Textodeglobo">
    <w:name w:val="Balloon Text"/>
    <w:basedOn w:val="Normal"/>
    <w:link w:val="TextodegloboCar"/>
    <w:uiPriority w:val="99"/>
    <w:semiHidden/>
    <w:unhideWhenUsed/>
    <w:rsid w:val="00D84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271</Words>
  <Characters>1550</Characters>
  <Application>Microsoft Office Word</Application>
  <DocSecurity>0</DocSecurity>
  <Lines>12</Lines>
  <Paragraphs>3</Paragraphs>
  <ScaleCrop>false</ScaleCrop>
  <Company>HP</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7</cp:revision>
  <dcterms:created xsi:type="dcterms:W3CDTF">2023-01-26T15:02:00Z</dcterms:created>
  <dcterms:modified xsi:type="dcterms:W3CDTF">2023-03-06T04:09:00Z</dcterms:modified>
</cp:coreProperties>
</file>