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A6" w:rsidRDefault="00C54BF8">
      <w:pPr>
        <w:numPr>
          <w:ilvl w:val="0"/>
          <w:numId w:val="1"/>
        </w:numPr>
        <w:rPr>
          <w:rFonts w:ascii="Arial" w:hAnsi="Arial" w:cs="Arial"/>
          <w:b/>
          <w:bCs/>
          <w:szCs w:val="21"/>
        </w:rPr>
      </w:pPr>
      <w:r>
        <w:rPr>
          <w:rFonts w:ascii="Arial" w:hAnsi="Arial" w:cs="Arial"/>
          <w:b/>
          <w:bCs/>
          <w:szCs w:val="21"/>
        </w:rPr>
        <w:t>Usage and application scope</w:t>
      </w:r>
    </w:p>
    <w:p w:rsidR="003C02A6" w:rsidRDefault="00C54BF8">
      <w:pPr>
        <w:rPr>
          <w:rFonts w:ascii="Arial" w:hAnsi="Arial" w:cs="Arial"/>
          <w:szCs w:val="21"/>
        </w:rPr>
      </w:pPr>
      <w:proofErr w:type="gramStart"/>
      <w:r>
        <w:rPr>
          <w:rFonts w:ascii="Arial" w:hAnsi="Arial" w:cs="Arial" w:hint="eastAsia"/>
          <w:szCs w:val="21"/>
        </w:rPr>
        <w:t>Crack hard walnuts shells, mainly used for walnut food processing industry.</w:t>
      </w:r>
      <w:proofErr w:type="gramEnd"/>
    </w:p>
    <w:p w:rsidR="003C02A6" w:rsidRDefault="00C54BF8">
      <w:pPr>
        <w:numPr>
          <w:ilvl w:val="0"/>
          <w:numId w:val="1"/>
        </w:numPr>
        <w:rPr>
          <w:rFonts w:ascii="Arial" w:hAnsi="Arial" w:cs="Arial"/>
          <w:b/>
          <w:bCs/>
        </w:rPr>
      </w:pPr>
      <w:r>
        <w:rPr>
          <w:rFonts w:ascii="Arial" w:hAnsi="Arial" w:cs="Arial"/>
          <w:b/>
          <w:bCs/>
        </w:rPr>
        <w:t>Main structure and working principle</w:t>
      </w:r>
    </w:p>
    <w:p w:rsidR="003C02A6" w:rsidRDefault="00C54BF8">
      <w:pPr>
        <w:rPr>
          <w:rFonts w:ascii="Arial" w:hAnsi="Arial" w:cs="Arial"/>
        </w:rPr>
      </w:pPr>
      <w:r>
        <w:rPr>
          <w:rFonts w:ascii="Arial" w:hAnsi="Arial" w:cs="Arial" w:hint="eastAsia"/>
        </w:rPr>
        <w:t xml:space="preserve">There are two tapered shape barrels inside the </w:t>
      </w:r>
      <w:proofErr w:type="gramStart"/>
      <w:r>
        <w:rPr>
          <w:rFonts w:ascii="Arial" w:hAnsi="Arial" w:cs="Arial" w:hint="eastAsia"/>
        </w:rPr>
        <w:t>machine,</w:t>
      </w:r>
      <w:proofErr w:type="gramEnd"/>
      <w:r>
        <w:rPr>
          <w:rFonts w:ascii="Arial" w:hAnsi="Arial" w:cs="Arial" w:hint="eastAsia"/>
        </w:rPr>
        <w:t xml:space="preserve"> customers can adjust the space between two tapered barrels</w:t>
      </w:r>
      <w:r>
        <w:rPr>
          <w:rFonts w:ascii="Arial" w:hAnsi="Arial" w:cs="Arial" w:hint="eastAsia"/>
        </w:rPr>
        <w:t xml:space="preserve"> according to walnut sizes. Intermediate shaft with nut the top two lock each other, loosen the axial nut twist, turn to roll up regulating gap bigger eggs, the greater the gap smaller breaking down is smaller, the nut again after adjusted the two locking </w:t>
      </w:r>
      <w:r>
        <w:rPr>
          <w:rFonts w:ascii="Arial" w:hAnsi="Arial" w:cs="Arial" w:hint="eastAsia"/>
        </w:rPr>
        <w:t>fixed well with each other. Due to different thickness and thickness of walnut variety, a small amount of walnut can be put into the shell before starting up, so as to achieve the high integrity of the nut after breaking the shell by adjusting the gap of t</w:t>
      </w:r>
      <w:r>
        <w:rPr>
          <w:rFonts w:ascii="Arial" w:hAnsi="Arial" w:cs="Arial" w:hint="eastAsia"/>
        </w:rPr>
        <w:t xml:space="preserve">he </w:t>
      </w:r>
      <w:proofErr w:type="spellStart"/>
      <w:r>
        <w:rPr>
          <w:rFonts w:ascii="Arial" w:hAnsi="Arial" w:cs="Arial" w:hint="eastAsia"/>
        </w:rPr>
        <w:t>roller.The</w:t>
      </w:r>
      <w:proofErr w:type="spellEnd"/>
      <w:r>
        <w:rPr>
          <w:rFonts w:ascii="Arial" w:hAnsi="Arial" w:cs="Arial" w:hint="eastAsia"/>
        </w:rPr>
        <w:t xml:space="preserve"> small fruit is not unshelled and then removed.</w:t>
      </w:r>
    </w:p>
    <w:p w:rsidR="003C02A6" w:rsidRDefault="00C54BF8">
      <w:pPr>
        <w:rPr>
          <w:rFonts w:ascii="Arial" w:hAnsi="Arial" w:cs="Arial"/>
        </w:rPr>
      </w:pPr>
      <w:proofErr w:type="gramStart"/>
      <w:r>
        <w:rPr>
          <w:rFonts w:ascii="Arial" w:hAnsi="Arial" w:cs="Arial" w:hint="eastAsia"/>
        </w:rPr>
        <w:t>When the decelerating motor is used, pay attention to the oil filling.</w:t>
      </w:r>
      <w:proofErr w:type="gramEnd"/>
      <w:r>
        <w:rPr>
          <w:rFonts w:ascii="Arial" w:hAnsi="Arial" w:cs="Arial" w:hint="eastAsia"/>
        </w:rPr>
        <w:t xml:space="preserve"> The transmission parts should be checked and fastened in time for normal use.</w:t>
      </w:r>
    </w:p>
    <w:p w:rsidR="003C02A6" w:rsidRDefault="00C54BF8">
      <w:pPr>
        <w:numPr>
          <w:ilvl w:val="0"/>
          <w:numId w:val="1"/>
        </w:numPr>
        <w:rPr>
          <w:rFonts w:ascii="Arial" w:hAnsi="Arial" w:cs="Arial"/>
          <w:b/>
          <w:bCs/>
        </w:rPr>
      </w:pPr>
      <w:r>
        <w:rPr>
          <w:rFonts w:ascii="Arial" w:hAnsi="Arial" w:cs="Arial" w:hint="eastAsia"/>
          <w:b/>
          <w:bCs/>
        </w:rPr>
        <w:t>Technical parameter</w:t>
      </w:r>
    </w:p>
    <w:p w:rsidR="003C02A6" w:rsidRDefault="00C54BF8">
      <w:pPr>
        <w:rPr>
          <w:rFonts w:ascii="Arial" w:eastAsia="SimSun" w:hAnsi="Arial" w:cs="Arial"/>
          <w:szCs w:val="21"/>
        </w:rPr>
      </w:pPr>
      <w:r>
        <w:rPr>
          <w:rFonts w:ascii="Arial" w:eastAsia="SimSun" w:hAnsi="Arial" w:cs="Arial"/>
          <w:szCs w:val="21"/>
        </w:rPr>
        <w:t xml:space="preserve">Model: </w:t>
      </w:r>
      <w:r>
        <w:rPr>
          <w:rFonts w:ascii="Arial" w:eastAsia="SimSun" w:hAnsi="Arial" w:cs="Arial" w:hint="eastAsia"/>
          <w:szCs w:val="21"/>
        </w:rPr>
        <w:t xml:space="preserve">HP-400           </w:t>
      </w:r>
      <w:r>
        <w:rPr>
          <w:rFonts w:ascii="Arial" w:eastAsia="SimSun" w:hAnsi="Arial" w:cs="Arial" w:hint="eastAsia"/>
          <w:szCs w:val="21"/>
        </w:rPr>
        <w:t xml:space="preserve">                      </w:t>
      </w:r>
    </w:p>
    <w:p w:rsidR="003C02A6" w:rsidRDefault="00C54BF8">
      <w:pPr>
        <w:rPr>
          <w:sz w:val="32"/>
          <w:szCs w:val="32"/>
        </w:rPr>
      </w:pPr>
      <w:r>
        <w:rPr>
          <w:rFonts w:ascii="Arial" w:eastAsia="SimSun" w:hAnsi="Arial" w:cs="Arial"/>
          <w:szCs w:val="21"/>
        </w:rPr>
        <w:t>Capacity:</w:t>
      </w:r>
      <w:r>
        <w:rPr>
          <w:rFonts w:ascii="Arial" w:eastAsia="SimSun" w:hAnsi="Arial" w:cs="Arial" w:hint="eastAsia"/>
          <w:szCs w:val="21"/>
        </w:rPr>
        <w:t xml:space="preserve"> 400~600 kg/h                                                 </w:t>
      </w:r>
      <w:r>
        <w:rPr>
          <w:rFonts w:ascii="Arial" w:eastAsia="SimSun" w:hAnsi="Arial" w:cs="Arial"/>
          <w:szCs w:val="21"/>
        </w:rPr>
        <w:br/>
        <w:t>Power</w:t>
      </w:r>
      <w:r>
        <w:rPr>
          <w:rFonts w:ascii="Arial" w:eastAsia="SimSun" w:hAnsi="Arial" w:cs="Arial" w:hint="eastAsia"/>
          <w:szCs w:val="21"/>
        </w:rPr>
        <w:t xml:space="preserve">: 2.2KW, single phase                                                                                         </w:t>
      </w:r>
    </w:p>
    <w:p w:rsidR="003C02A6" w:rsidRDefault="00C54BF8">
      <w:pPr>
        <w:rPr>
          <w:rFonts w:ascii="Arial" w:eastAsia="SimSun" w:hAnsi="Arial" w:cs="Arial"/>
          <w:szCs w:val="21"/>
        </w:rPr>
      </w:pPr>
      <w:r>
        <w:rPr>
          <w:rFonts w:ascii="Arial" w:eastAsia="SimSun" w:hAnsi="Arial" w:cs="Arial" w:hint="eastAsia"/>
          <w:szCs w:val="21"/>
        </w:rPr>
        <w:t>Size: 1200*730*1310 mm</w:t>
      </w:r>
    </w:p>
    <w:p w:rsidR="003C02A6" w:rsidRDefault="00C54BF8">
      <w:pPr>
        <w:rPr>
          <w:rFonts w:ascii="Arial" w:eastAsia="SimSun" w:hAnsi="Arial" w:cs="Arial"/>
          <w:szCs w:val="21"/>
        </w:rPr>
      </w:pPr>
      <w:r>
        <w:rPr>
          <w:rFonts w:ascii="Arial" w:eastAsia="SimSun" w:hAnsi="Arial" w:cs="Arial" w:hint="eastAsia"/>
          <w:szCs w:val="21"/>
        </w:rPr>
        <w:t>Weight: 150 kg</w:t>
      </w:r>
      <w:bookmarkStart w:id="0" w:name="_GoBack"/>
      <w:bookmarkEnd w:id="0"/>
    </w:p>
    <w:p w:rsidR="003C02A6" w:rsidRDefault="00C54BF8">
      <w:pPr>
        <w:rPr>
          <w:rFonts w:ascii="Arial" w:hAnsi="Arial" w:cs="Arial"/>
          <w:b/>
          <w:bCs/>
        </w:rPr>
      </w:pPr>
      <w:r>
        <w:rPr>
          <w:noProof/>
        </w:rPr>
        <w:drawing>
          <wp:inline distT="0" distB="0" distL="114300" distR="114300">
            <wp:extent cx="2764790" cy="2407920"/>
            <wp:effectExtent l="0" t="0" r="16510"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cstate="print"/>
                    <a:stretch>
                      <a:fillRect/>
                    </a:stretch>
                  </pic:blipFill>
                  <pic:spPr>
                    <a:xfrm>
                      <a:off x="0" y="0"/>
                      <a:ext cx="2764790" cy="2407920"/>
                    </a:xfrm>
                    <a:prstGeom prst="rect">
                      <a:avLst/>
                    </a:prstGeom>
                    <a:noFill/>
                    <a:ln w="9525">
                      <a:noFill/>
                    </a:ln>
                  </pic:spPr>
                </pic:pic>
              </a:graphicData>
            </a:graphic>
          </wp:inline>
        </w:drawing>
      </w:r>
      <w:r>
        <w:rPr>
          <w:noProof/>
        </w:rPr>
        <w:drawing>
          <wp:inline distT="0" distB="0" distL="114300" distR="114300">
            <wp:extent cx="2103120" cy="2437765"/>
            <wp:effectExtent l="0" t="0" r="11430"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cstate="print"/>
                    <a:stretch>
                      <a:fillRect/>
                    </a:stretch>
                  </pic:blipFill>
                  <pic:spPr>
                    <a:xfrm>
                      <a:off x="0" y="0"/>
                      <a:ext cx="2103120" cy="2437765"/>
                    </a:xfrm>
                    <a:prstGeom prst="rect">
                      <a:avLst/>
                    </a:prstGeom>
                    <a:noFill/>
                    <a:ln w="9525">
                      <a:noFill/>
                    </a:ln>
                  </pic:spPr>
                </pic:pic>
              </a:graphicData>
            </a:graphic>
          </wp:inline>
        </w:drawing>
      </w:r>
    </w:p>
    <w:p w:rsidR="003C02A6" w:rsidRDefault="003C02A6">
      <w:pPr>
        <w:rPr>
          <w:rFonts w:ascii="Arial" w:hAnsi="Arial" w:cs="Arial"/>
          <w:b/>
          <w:bCs/>
        </w:rPr>
      </w:pPr>
    </w:p>
    <w:sectPr w:rsidR="003C02A6" w:rsidSect="003C02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B2CB3"/>
    <w:multiLevelType w:val="singleLevel"/>
    <w:tmpl w:val="5A4B2CB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0144AD"/>
    <w:rsid w:val="003C02A6"/>
    <w:rsid w:val="00C54BF8"/>
    <w:rsid w:val="08B04CA0"/>
    <w:rsid w:val="1DF076DD"/>
    <w:rsid w:val="23F62CD9"/>
    <w:rsid w:val="273C0537"/>
    <w:rsid w:val="301F7EC5"/>
    <w:rsid w:val="41C97C3A"/>
    <w:rsid w:val="43671B2A"/>
    <w:rsid w:val="47CD1E49"/>
    <w:rsid w:val="47DC2DE0"/>
    <w:rsid w:val="4AB93C5E"/>
    <w:rsid w:val="4FC711BC"/>
    <w:rsid w:val="5D9030A8"/>
    <w:rsid w:val="629A4298"/>
    <w:rsid w:val="630144AD"/>
    <w:rsid w:val="64A54A9B"/>
    <w:rsid w:val="739744AB"/>
    <w:rsid w:val="7F010936"/>
    <w:rsid w:val="7FDB6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2A6"/>
    <w:pPr>
      <w:widowControl w:val="0"/>
      <w:jc w:val="both"/>
    </w:pPr>
    <w:rPr>
      <w:rFonts w:asciiTheme="minorHAnsi" w:eastAsiaTheme="minorEastAsia" w:hAnsiTheme="minorHAnsi" w:cstheme="minorBidi"/>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C54B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54BF8"/>
    <w:rPr>
      <w:rFonts w:ascii="Tahoma" w:eastAsiaTheme="minorEastAsia"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10673</dc:creator>
  <cp:lastModifiedBy>Sam Wu</cp:lastModifiedBy>
  <cp:revision>2</cp:revision>
  <dcterms:created xsi:type="dcterms:W3CDTF">2018-01-02T06:49:00Z</dcterms:created>
  <dcterms:modified xsi:type="dcterms:W3CDTF">2018-01-04T12:57:00Z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