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64" w:rsidRDefault="001D0264"/>
    <w:p w:rsidR="001D0264" w:rsidRDefault="001D0264">
      <w:pPr>
        <w:pStyle w:val="Sinespaciado"/>
        <w:rPr>
          <w:rFonts w:ascii="Cambria" w:hAnsi="Cambria"/>
          <w:b/>
          <w:sz w:val="96"/>
          <w:szCs w:val="84"/>
        </w:rPr>
      </w:pPr>
    </w:p>
    <w:p w:rsidR="001D0264" w:rsidRDefault="00D06D19" w:rsidP="009E1385">
      <w:pPr>
        <w:pStyle w:val="Sinespaciado"/>
        <w:ind w:left="420" w:hanging="420"/>
        <w:rPr>
          <w:rFonts w:ascii="Cambria" w:hAnsi="Cambria"/>
          <w:b/>
          <w:sz w:val="96"/>
          <w:szCs w:val="84"/>
        </w:rPr>
      </w:pPr>
      <w:r>
        <w:rPr>
          <w:rFonts w:ascii="Cambria" w:hAnsi="Cambria" w:hint="eastAsia"/>
          <w:b/>
          <w:sz w:val="96"/>
          <w:szCs w:val="84"/>
        </w:rPr>
        <w:t>Conveyor</w:t>
      </w:r>
    </w:p>
    <w:tbl>
      <w:tblPr>
        <w:tblW w:w="8522" w:type="dxa"/>
        <w:jc w:val="center"/>
        <w:tblLayout w:type="fixed"/>
        <w:tblLook w:val="04A0"/>
      </w:tblPr>
      <w:tblGrid>
        <w:gridCol w:w="8522"/>
      </w:tblGrid>
      <w:tr w:rsidR="001D0264">
        <w:trPr>
          <w:trHeight w:val="806"/>
          <w:jc w:val="center"/>
        </w:trPr>
        <w:tc>
          <w:tcPr>
            <w:tcW w:w="8522" w:type="dxa"/>
            <w:tcBorders>
              <w:bottom w:val="single" w:sz="4" w:space="0" w:color="4F81BD"/>
            </w:tcBorders>
            <w:vAlign w:val="center"/>
          </w:tcPr>
          <w:p w:rsidR="001D0264" w:rsidRDefault="00D06D19">
            <w:pPr>
              <w:pStyle w:val="Sinespaciado"/>
              <w:jc w:val="right"/>
              <w:rPr>
                <w:rFonts w:ascii="Cambria" w:hAnsi="Cambria"/>
                <w:sz w:val="84"/>
                <w:szCs w:val="84"/>
              </w:rPr>
            </w:pPr>
            <w:r>
              <w:rPr>
                <w:rFonts w:ascii="Cambria" w:hAnsi="Cambria" w:hint="eastAsia"/>
                <w:b/>
                <w:sz w:val="84"/>
                <w:szCs w:val="84"/>
              </w:rPr>
              <w:t>User Manual</w:t>
            </w:r>
          </w:p>
        </w:tc>
      </w:tr>
      <w:tr w:rsidR="001D0264">
        <w:trPr>
          <w:trHeight w:val="720"/>
          <w:jc w:val="center"/>
        </w:trPr>
        <w:tc>
          <w:tcPr>
            <w:tcW w:w="8522" w:type="dxa"/>
            <w:tcBorders>
              <w:top w:val="single" w:sz="4" w:space="0" w:color="4F81BD"/>
            </w:tcBorders>
            <w:vAlign w:val="center"/>
          </w:tcPr>
          <w:p w:rsidR="001D0264" w:rsidRDefault="00D06D19">
            <w:pPr>
              <w:pStyle w:val="Sinespaciado"/>
              <w:jc w:val="center"/>
              <w:rPr>
                <w:rFonts w:ascii="Cambria" w:eastAsia="MS Mincho" w:hAnsi="Cambria"/>
                <w:b/>
                <w:sz w:val="44"/>
                <w:szCs w:val="44"/>
                <w:lang w:eastAsia="ja-JP"/>
              </w:rPr>
            </w:pPr>
            <w:r>
              <w:rPr>
                <w:rFonts w:ascii="Cambria" w:hAnsi="Cambria" w:hint="eastAsia"/>
                <w:b/>
                <w:sz w:val="44"/>
                <w:szCs w:val="44"/>
              </w:rPr>
              <w:t>SAFETY AND OPERATION INSTRUCTIONS</w:t>
            </w:r>
          </w:p>
          <w:p w:rsidR="001D0264" w:rsidRDefault="001D0264">
            <w:pPr>
              <w:pStyle w:val="Sinespaciad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1D0264" w:rsidRDefault="001D0264">
            <w:pPr>
              <w:pStyle w:val="Sinespaciad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1D0264" w:rsidRDefault="001D0264">
            <w:pPr>
              <w:pStyle w:val="Sinespaciado"/>
              <w:jc w:val="center"/>
              <w:rPr>
                <w:rFonts w:ascii="Cambria" w:hAnsi="Cambria"/>
                <w:b/>
                <w:sz w:val="44"/>
                <w:szCs w:val="44"/>
              </w:rPr>
            </w:pPr>
          </w:p>
        </w:tc>
      </w:tr>
    </w:tbl>
    <w:p w:rsidR="001D0264" w:rsidRDefault="001D0264">
      <w:pPr>
        <w:jc w:val="center"/>
        <w:rPr>
          <w:sz w:val="28"/>
          <w:szCs w:val="36"/>
        </w:rPr>
      </w:pPr>
    </w:p>
    <w:p w:rsidR="001D0264" w:rsidRDefault="00D06D19">
      <w:pPr>
        <w:jc w:val="center"/>
        <w:rPr>
          <w:sz w:val="28"/>
          <w:szCs w:val="36"/>
        </w:rPr>
      </w:pPr>
      <w:r>
        <w:rPr>
          <w:rFonts w:ascii="Arial Black" w:hAnsi="Arial Black" w:cs="Arial Black" w:hint="eastAsia"/>
          <w:noProof/>
          <w:sz w:val="72"/>
          <w:szCs w:val="144"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223520</wp:posOffset>
            </wp:positionV>
            <wp:extent cx="5583555" cy="2998470"/>
            <wp:effectExtent l="0" t="0" r="17145" b="11430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jc w:val="center"/>
        <w:rPr>
          <w:sz w:val="28"/>
          <w:szCs w:val="36"/>
        </w:rPr>
      </w:pPr>
    </w:p>
    <w:p w:rsidR="001D0264" w:rsidRDefault="001D0264">
      <w:pPr>
        <w:jc w:val="center"/>
        <w:rPr>
          <w:rFonts w:ascii="Arial Black" w:hAnsi="Arial Black" w:cs="Arial Black"/>
          <w:sz w:val="72"/>
          <w:szCs w:val="1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</w:p>
    <w:p w:rsidR="001D0264" w:rsidRDefault="001D0264">
      <w:pPr>
        <w:pBdr>
          <w:bottom w:val="thinThickThinMediumGap" w:sz="18" w:space="1" w:color="auto"/>
        </w:pBdr>
        <w:rPr>
          <w:rFonts w:eastAsia="MS Mincho"/>
          <w:lang w:eastAsia="ja-JP"/>
        </w:rPr>
      </w:pPr>
    </w:p>
    <w:p w:rsidR="001D0264" w:rsidRDefault="001D0264">
      <w:pPr>
        <w:pBdr>
          <w:bottom w:val="thinThickThinMediumGap" w:sz="18" w:space="1" w:color="auto"/>
        </w:pBdr>
        <w:rPr>
          <w:rFonts w:eastAsia="MS Mincho"/>
          <w:lang w:eastAsia="ja-JP"/>
        </w:rPr>
      </w:pPr>
    </w:p>
    <w:p w:rsidR="001D0264" w:rsidRDefault="00D06D19">
      <w:pPr>
        <w:rPr>
          <w:b/>
        </w:rPr>
        <w:sectPr w:rsidR="001D0264"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  <w:r>
        <w:rPr>
          <w:b/>
        </w:rPr>
        <w:t>IMPORTANT: Read safety rules and instructions carefully before operating equipment.</w:t>
      </w:r>
    </w:p>
    <w:p w:rsidR="001D0264" w:rsidRDefault="001D0264">
      <w:pPr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1D0264" w:rsidRDefault="00D06D19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>
        <w:rPr>
          <w:rFonts w:ascii="Times New Roman" w:hAnsi="Times New Roman" w:cs="Times New Roman"/>
          <w:b/>
          <w:bCs/>
          <w:sz w:val="36"/>
          <w:szCs w:val="44"/>
        </w:rPr>
        <w:t>CAUTION</w:t>
      </w:r>
    </w:p>
    <w:p w:rsidR="001D0264" w:rsidRDefault="00D06D19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>
        <w:rPr>
          <w:rFonts w:ascii="Times New Roman" w:hAnsi="Times New Roman" w:cs="Times New Roman"/>
          <w:b/>
          <w:bCs/>
          <w:sz w:val="36"/>
          <w:szCs w:val="44"/>
        </w:rPr>
        <w:t>BEFORE, DURING AND AFTER OPERATION</w:t>
      </w:r>
    </w:p>
    <w:p w:rsidR="001D0264" w:rsidRDefault="00D06D19">
      <w:pPr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—</w:t>
      </w:r>
      <w:r>
        <w:rPr>
          <w:rFonts w:ascii="Times New Roman" w:hAnsi="Times New Roman" w:cs="Times New Roman" w:hint="eastAsia"/>
          <w:sz w:val="30"/>
          <w:szCs w:val="30"/>
        </w:rPr>
        <w:t>Before using, make sure that the main body</w:t>
      </w:r>
      <w:r>
        <w:rPr>
          <w:rFonts w:ascii="Times New Roman" w:hAnsi="Times New Roman" w:cs="Times New Roman" w:hint="eastAsia"/>
          <w:sz w:val="30"/>
          <w:szCs w:val="30"/>
        </w:rPr>
        <w:t xml:space="preserve"> of the engine is added lubricating oil, and the engine fuel tank adds gasoline. </w:t>
      </w:r>
    </w:p>
    <w:p w:rsidR="001D0264" w:rsidRDefault="001D026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1D0264" w:rsidRDefault="00D06D19">
      <w:pPr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—</w:t>
      </w:r>
      <w:r>
        <w:rPr>
          <w:rFonts w:ascii="Times New Roman" w:hAnsi="Times New Roman" w:cs="Times New Roman" w:hint="eastAsia"/>
          <w:sz w:val="30"/>
          <w:szCs w:val="30"/>
        </w:rPr>
        <w:t>Besides, there is a hydraulic tank beside the engine, so we need to inject a certain amount of hydraulic oil to ensure that the oil level is higher tha n the oil outlet.</w:t>
      </w: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D06D19">
      <w:pPr>
        <w:jc w:val="left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 w:hint="eastAsia"/>
          <w:noProof/>
          <w:sz w:val="36"/>
          <w:szCs w:val="44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64770</wp:posOffset>
            </wp:positionV>
            <wp:extent cx="2967355" cy="2734945"/>
            <wp:effectExtent l="0" t="0" r="4445" b="8255"/>
            <wp:wrapNone/>
            <wp:docPr id="11" name="图片 11" descr="IMG_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5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Times New Roman" w:hAnsi="Times New Roman" w:cs="Times New Roman"/>
          <w:sz w:val="36"/>
          <w:szCs w:val="44"/>
        </w:rPr>
      </w:pPr>
    </w:p>
    <w:p w:rsidR="001D0264" w:rsidRDefault="001D0264">
      <w:pPr>
        <w:jc w:val="left"/>
        <w:rPr>
          <w:rFonts w:ascii="Arial" w:hAnsi="Arial" w:cs="Arial"/>
          <w:b/>
          <w:bCs/>
          <w:sz w:val="36"/>
          <w:szCs w:val="44"/>
        </w:rPr>
      </w:pPr>
    </w:p>
    <w:p w:rsidR="001D0264" w:rsidRDefault="001D0264">
      <w:pPr>
        <w:jc w:val="left"/>
        <w:rPr>
          <w:rFonts w:ascii="Arial" w:hAnsi="Arial" w:cs="Arial"/>
          <w:b/>
          <w:bCs/>
          <w:sz w:val="36"/>
          <w:szCs w:val="44"/>
        </w:rPr>
      </w:pPr>
    </w:p>
    <w:p w:rsidR="001D0264" w:rsidRDefault="001D0264">
      <w:pPr>
        <w:jc w:val="left"/>
        <w:rPr>
          <w:rFonts w:ascii="Arial" w:hAnsi="Arial" w:cs="Arial"/>
          <w:b/>
          <w:bCs/>
          <w:sz w:val="36"/>
          <w:szCs w:val="44"/>
        </w:rPr>
      </w:pPr>
    </w:p>
    <w:p w:rsidR="001D0264" w:rsidRDefault="001D0264">
      <w:pPr>
        <w:jc w:val="left"/>
        <w:rPr>
          <w:rFonts w:ascii="Arial" w:hAnsi="Arial" w:cs="Arial"/>
          <w:b/>
          <w:bCs/>
          <w:sz w:val="36"/>
          <w:szCs w:val="44"/>
        </w:rPr>
      </w:pPr>
    </w:p>
    <w:p w:rsidR="001D0264" w:rsidRDefault="001D0264">
      <w:pPr>
        <w:jc w:val="left"/>
        <w:rPr>
          <w:rFonts w:ascii="Arial" w:hAnsi="Arial" w:cs="Arial"/>
          <w:b/>
          <w:bCs/>
          <w:sz w:val="36"/>
          <w:szCs w:val="44"/>
        </w:rPr>
      </w:pPr>
    </w:p>
    <w:p w:rsidR="001D0264" w:rsidRDefault="00D06D19">
      <w:pPr>
        <w:jc w:val="left"/>
        <w:rPr>
          <w:rFonts w:ascii="Arial" w:hAnsi="Arial" w:cs="Arial"/>
          <w:b/>
          <w:bCs/>
          <w:sz w:val="36"/>
          <w:szCs w:val="44"/>
        </w:rPr>
      </w:pPr>
      <w:r>
        <w:rPr>
          <w:rFonts w:ascii="Arial" w:hAnsi="Arial" w:cs="Arial"/>
          <w:b/>
          <w:bCs/>
          <w:sz w:val="36"/>
          <w:szCs w:val="44"/>
        </w:rPr>
        <w:t>SAFETY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Wear safety equipment when operating conveyor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Goggles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Hard hat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Gloves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Etc.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Never operate conveyor under influence of drugs or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alcohol.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Keep area under conveyor clear of obstructions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 Do not allow kids to operate or play </w:t>
      </w:r>
      <w:r>
        <w:rPr>
          <w:rFonts w:ascii="Times New Roman" w:hAnsi="Times New Roman" w:cs="Times New Roman"/>
          <w:sz w:val="28"/>
          <w:szCs w:val="36"/>
        </w:rPr>
        <w:t>around conveyor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Do not stand under conveyor while it is running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Do not put hands on running belts or chains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Never run without guards in place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TOWING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lastRenderedPageBreak/>
        <w:t>•</w:t>
      </w:r>
      <w:r>
        <w:rPr>
          <w:rFonts w:ascii="Times New Roman" w:hAnsi="Times New Roman" w:cs="Times New Roman" w:hint="eastAsia"/>
          <w:sz w:val="28"/>
          <w:szCs w:val="36"/>
        </w:rPr>
        <w:t xml:space="preserve"> Requires a 2 inch ball for towing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•</w:t>
      </w:r>
      <w:r>
        <w:rPr>
          <w:rFonts w:ascii="Times New Roman" w:hAnsi="Times New Roman" w:cs="Times New Roman" w:hint="eastAsia"/>
          <w:sz w:val="28"/>
          <w:szCs w:val="36"/>
        </w:rPr>
        <w:t xml:space="preserve"> Make sure conveyor is empty no debris or material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that may fal</w:t>
      </w:r>
      <w:r>
        <w:rPr>
          <w:rFonts w:ascii="Times New Roman" w:hAnsi="Times New Roman" w:cs="Times New Roman" w:hint="eastAsia"/>
          <w:sz w:val="28"/>
          <w:szCs w:val="36"/>
        </w:rPr>
        <w:t>l off when towing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•</w:t>
      </w:r>
      <w:r>
        <w:rPr>
          <w:rFonts w:ascii="Times New Roman" w:hAnsi="Times New Roman" w:cs="Times New Roman" w:hint="eastAsia"/>
          <w:sz w:val="28"/>
          <w:szCs w:val="36"/>
        </w:rPr>
        <w:t xml:space="preserve"> Use safety chains while traveling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•</w:t>
      </w:r>
      <w:r>
        <w:rPr>
          <w:rFonts w:ascii="Times New Roman" w:hAnsi="Times New Roman" w:cs="Times New Roman" w:hint="eastAsia"/>
          <w:sz w:val="28"/>
          <w:szCs w:val="36"/>
        </w:rPr>
        <w:t xml:space="preserve"> Use safety flags to properly mark conveyor while traveling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on roads or highways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•</w:t>
      </w:r>
      <w:r>
        <w:rPr>
          <w:rFonts w:ascii="Times New Roman" w:hAnsi="Times New Roman" w:cs="Times New Roman" w:hint="eastAsia"/>
          <w:sz w:val="28"/>
          <w:szCs w:val="36"/>
        </w:rPr>
        <w:t xml:space="preserve"> Raise the conveyor bed by manual winch to a height higher,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•</w:t>
      </w:r>
      <w:r>
        <w:rPr>
          <w:rFonts w:ascii="Times New Roman" w:hAnsi="Times New Roman" w:cs="Times New Roman"/>
          <w:sz w:val="28"/>
          <w:szCs w:val="36"/>
        </w:rPr>
        <w:t xml:space="preserve">This conveyor is only suitable for yard or close to yard </w:t>
      </w:r>
      <w:r>
        <w:rPr>
          <w:rFonts w:ascii="Times New Roman" w:hAnsi="Times New Roman" w:cs="Times New Roman"/>
          <w:sz w:val="28"/>
          <w:szCs w:val="36"/>
        </w:rPr>
        <w:t>so towing great distances are not recommended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BEFORE OPERATION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Have conveyor on level ground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Check gas and oil levels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Be sure conveyor is stable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Block wheels to prevent rolling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Make sure area under conveyor is clear of any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obstructions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 Lower </w:t>
      </w:r>
      <w:r>
        <w:rPr>
          <w:rFonts w:ascii="Times New Roman" w:hAnsi="Times New Roman" w:cs="Times New Roman"/>
          <w:sz w:val="28"/>
          <w:szCs w:val="36"/>
        </w:rPr>
        <w:t>support legs and secure with locking bolts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Look over conveyor to assure everything is in proper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working order.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Make sure belt or chain is clear for easier start up.</w:t>
      </w: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MAINTENANCE AND ADJUSTMENTS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Do not over grease the bearings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• Grease bearings with </w:t>
      </w:r>
      <w:r>
        <w:rPr>
          <w:rFonts w:ascii="Times New Roman" w:hAnsi="Times New Roman" w:cs="Times New Roman"/>
          <w:sz w:val="28"/>
          <w:szCs w:val="36"/>
        </w:rPr>
        <w:t>single pump after 40 hours of use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Keep sliders greased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Keep pivot point at height adjustment greased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Engine - See engine manual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WARRANTY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 Motor - </w:t>
      </w:r>
      <w:r>
        <w:rPr>
          <w:rFonts w:ascii="Times New Roman" w:hAnsi="Times New Roman" w:cs="Times New Roman" w:hint="eastAsia"/>
          <w:sz w:val="28"/>
          <w:szCs w:val="36"/>
        </w:rPr>
        <w:t>1</w:t>
      </w:r>
      <w:r>
        <w:rPr>
          <w:rFonts w:ascii="Times New Roman" w:hAnsi="Times New Roman" w:cs="Times New Roman"/>
          <w:sz w:val="28"/>
          <w:szCs w:val="36"/>
        </w:rPr>
        <w:t xml:space="preserve"> years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Conveyor - 6 months against manufacturer defects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•Warranty is for 6 months from purchase </w:t>
      </w:r>
      <w:r>
        <w:rPr>
          <w:rFonts w:ascii="Times New Roman" w:hAnsi="Times New Roman" w:cs="Times New Roman"/>
          <w:sz w:val="28"/>
          <w:szCs w:val="36"/>
        </w:rPr>
        <w:t>date and is for replacement parts only (no labour charges apply ) and it is a back to our depot warranty which means if you did have a failure which we could not remedy on site you would need to return to our depot where we would repair or replace the conv</w:t>
      </w:r>
      <w:r>
        <w:rPr>
          <w:rFonts w:ascii="Times New Roman" w:hAnsi="Times New Roman" w:cs="Times New Roman"/>
          <w:sz w:val="28"/>
          <w:szCs w:val="36"/>
        </w:rPr>
        <w:t>eyor if needed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ADJUSTING BELT/CHAINOPERATING CONVEYOR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Set conveyor at desired speed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Make sure conveyor is running properly before loading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While conveyor is running be sure there is nothing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underneath the drop point.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Depending on speed you are load</w:t>
      </w:r>
      <w:r>
        <w:rPr>
          <w:rFonts w:ascii="Times New Roman" w:hAnsi="Times New Roman" w:cs="Times New Roman"/>
          <w:sz w:val="28"/>
          <w:szCs w:val="36"/>
        </w:rPr>
        <w:t>ing the conveyor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determines the speed you set the belt or chain.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Be sure not to block opening of the conveyor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>HEIGHT ADJUSTMENT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 </w:t>
      </w:r>
      <w:r>
        <w:rPr>
          <w:rFonts w:ascii="Times New Roman" w:hAnsi="Times New Roman" w:cs="Times New Roman" w:hint="eastAsia"/>
          <w:sz w:val="28"/>
          <w:szCs w:val="36"/>
        </w:rPr>
        <w:t>To use manual winch to adjust conveyor height, see follow picture.</w:t>
      </w:r>
    </w:p>
    <w:p w:rsidR="001D0264" w:rsidRDefault="00D06D19">
      <w:pPr>
        <w:spacing w:line="240" w:lineRule="auto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100330</wp:posOffset>
            </wp:positionV>
            <wp:extent cx="3040380" cy="2343150"/>
            <wp:effectExtent l="0" t="0" r="7620" b="0"/>
            <wp:wrapNone/>
            <wp:docPr id="4" name="图片 4" descr="IMG_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103505</wp:posOffset>
            </wp:positionV>
            <wp:extent cx="3368040" cy="2330450"/>
            <wp:effectExtent l="0" t="0" r="3810" b="12700"/>
            <wp:wrapNone/>
            <wp:docPr id="2" name="图片 2" descr=")){YT]5V83]A[XG{N1I[9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)){YT]5V83]A[XG{N1I[9_K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240" w:lineRule="auto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-179070</wp:posOffset>
            </wp:positionV>
            <wp:extent cx="4306570" cy="4306570"/>
            <wp:effectExtent l="0" t="0" r="0" b="0"/>
            <wp:wrapNone/>
            <wp:docPr id="5" name="图片 5" descr="convey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onveyor4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sz w:val="28"/>
          <w:szCs w:val="36"/>
        </w:rPr>
        <w:t>Assemble: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According follow drawing to finish</w:t>
      </w:r>
      <w:r>
        <w:rPr>
          <w:rFonts w:ascii="Times New Roman" w:hAnsi="Times New Roman" w:cs="Times New Roman" w:hint="eastAsia"/>
          <w:sz w:val="28"/>
          <w:szCs w:val="36"/>
        </w:rPr>
        <w:t xml:space="preserve"> assembling conveyor.</w:t>
      </w:r>
    </w:p>
    <w:p w:rsidR="001D0264" w:rsidRDefault="001D0264">
      <w:pPr>
        <w:spacing w:line="240" w:lineRule="auto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 w:hint="eastAsia"/>
          <w:b/>
          <w:bCs/>
          <w:sz w:val="28"/>
          <w:szCs w:val="36"/>
        </w:rPr>
        <w:t xml:space="preserve">First step: </w:t>
      </w:r>
    </w:p>
    <w:p w:rsidR="001D0264" w:rsidRDefault="00D06D19">
      <w:pPr>
        <w:spacing w:line="240" w:lineRule="auto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 w:hint="eastAsia"/>
          <w:b/>
          <w:bCs/>
          <w:noProof/>
          <w:sz w:val="28"/>
          <w:szCs w:val="36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-208915</wp:posOffset>
            </wp:positionV>
            <wp:extent cx="1892300" cy="2480310"/>
            <wp:effectExtent l="0" t="0" r="15240" b="12700"/>
            <wp:wrapNone/>
            <wp:docPr id="8" name="图片 8" descr="IMG_20200420_1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420_112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23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 xml:space="preserve">                                 Assembly conveyor transport </w:t>
      </w: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Arial" w:hAnsi="Arial" w:cs="Arial"/>
          <w:b/>
          <w:bCs/>
          <w:sz w:val="28"/>
          <w:szCs w:val="36"/>
        </w:rPr>
      </w:pP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226695</wp:posOffset>
            </wp:positionV>
            <wp:extent cx="2647315" cy="2647315"/>
            <wp:effectExtent l="0" t="0" r="635" b="635"/>
            <wp:wrapNone/>
            <wp:docPr id="12" name="图片 1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sz w:val="28"/>
          <w:szCs w:val="36"/>
        </w:rPr>
        <w:t>Second step:</w:t>
      </w:r>
    </w:p>
    <w:p w:rsidR="001D0264" w:rsidRDefault="001D0264">
      <w:pPr>
        <w:widowControl/>
        <w:ind w:left="5320" w:hangingChars="1900" w:hanging="5320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 xml:space="preserve">                                 Assembly frame parts</w:t>
      </w:r>
      <w:r>
        <w:rPr>
          <w:rFonts w:ascii="Times New Roman" w:hAnsi="Times New Roman" w:cs="Times New Roman" w:hint="eastAsia"/>
          <w:sz w:val="28"/>
          <w:szCs w:val="36"/>
        </w:rPr>
        <w:br w:type="page"/>
      </w:r>
    </w:p>
    <w:p w:rsidR="001D0264" w:rsidRDefault="00D06D19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lastRenderedPageBreak/>
        <w:t>Third step:</w:t>
      </w: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-289560</wp:posOffset>
            </wp:positionV>
            <wp:extent cx="3317240" cy="4271645"/>
            <wp:effectExtent l="0" t="0" r="14605" b="16510"/>
            <wp:wrapNone/>
            <wp:docPr id="13" name="图片 13" descr="bcIMG_20200420_1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cIMG_20200420_1158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72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 xml:space="preserve">                                                Assembly bar</w:t>
      </w: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t>Fourth step:</w:t>
      </w: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noProof/>
          <w:sz w:val="28"/>
          <w:szCs w:val="36"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100965</wp:posOffset>
            </wp:positionV>
            <wp:extent cx="3597275" cy="2777490"/>
            <wp:effectExtent l="0" t="0" r="3175" b="3810"/>
            <wp:wrapNone/>
            <wp:docPr id="14" name="图片 14" descr="bcIMG_20200420_13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cIMG_20200420_1353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sz w:val="28"/>
          <w:szCs w:val="36"/>
        </w:rPr>
        <w:lastRenderedPageBreak/>
        <w:t xml:space="preserve">                                          ssembly wheels/belt</w:t>
      </w: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1D0264">
      <w:pPr>
        <w:widowControl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36"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-288925</wp:posOffset>
            </wp:positionV>
            <wp:extent cx="2590165" cy="2026285"/>
            <wp:effectExtent l="0" t="0" r="635" b="12065"/>
            <wp:wrapNone/>
            <wp:docPr id="6" name="图片 6" descr="7e5c8555f0c0affacb1cc26b50bb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5c8555f0c0affacb1cc26b50bbc0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How do you adjust tracking</w:t>
      </w:r>
    </w:p>
    <w:p w:rsidR="001D0264" w:rsidRDefault="00D06D19">
      <w:pPr>
        <w:spacing w:line="360" w:lineRule="exact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If belt or chain loosens adjust from</w:t>
      </w:r>
    </w:p>
    <w:p w:rsidR="001D0264" w:rsidRDefault="00D06D19">
      <w:pPr>
        <w:spacing w:line="360" w:lineRule="exact"/>
        <w:ind w:firstLine="56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top of conveyor (do not adjust from</w:t>
      </w:r>
    </w:p>
    <w:p w:rsidR="001D0264" w:rsidRDefault="00D06D19">
      <w:pPr>
        <w:spacing w:line="360" w:lineRule="exact"/>
        <w:ind w:firstLine="56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b</w:t>
      </w:r>
      <w:r>
        <w:rPr>
          <w:rFonts w:ascii="Times New Roman" w:hAnsi="Times New Roman" w:cs="Times New Roman"/>
          <w:sz w:val="28"/>
          <w:szCs w:val="36"/>
        </w:rPr>
        <w:t>ottom)</w:t>
      </w:r>
    </w:p>
    <w:p w:rsidR="001D0264" w:rsidRDefault="00D06D19">
      <w:pPr>
        <w:spacing w:line="360" w:lineRule="exact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Use ¼ turn at a time until belt or</w:t>
      </w:r>
    </w:p>
    <w:p w:rsidR="001D0264" w:rsidRDefault="00D06D19">
      <w:pPr>
        <w:spacing w:line="360" w:lineRule="exact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chain is realigned.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• To lower conveyor take </w:t>
      </w:r>
      <w:r>
        <w:rPr>
          <w:rFonts w:ascii="Times New Roman" w:hAnsi="Times New Roman" w:cs="Times New Roman" w:hint="eastAsia"/>
          <w:sz w:val="28"/>
          <w:szCs w:val="36"/>
        </w:rPr>
        <w:t>manual winch</w:t>
      </w:r>
      <w:r>
        <w:rPr>
          <w:rFonts w:ascii="Times New Roman" w:hAnsi="Times New Roman" w:cs="Times New Roman"/>
          <w:sz w:val="28"/>
          <w:szCs w:val="36"/>
        </w:rPr>
        <w:t xml:space="preserve"> handle and turn slowly.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• Note: Turning release valve too quickly could cause</w:t>
      </w:r>
    </w:p>
    <w:p w:rsidR="001D0264" w:rsidRDefault="00D06D19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conveyor to drop too fast and may cause injury</w:t>
      </w:r>
      <w:r>
        <w:rPr>
          <w:rFonts w:ascii="Times New Roman" w:hAnsi="Times New Roman" w:cs="Times New Roman" w:hint="eastAsia"/>
          <w:sz w:val="28"/>
          <w:szCs w:val="36"/>
        </w:rPr>
        <w:t>.</w:t>
      </w:r>
    </w:p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8"/>
          <w:szCs w:val="36"/>
        </w:rPr>
      </w:pPr>
    </w:p>
    <w:p w:rsidR="001D0264" w:rsidRDefault="00D06D19">
      <w:pPr>
        <w:rPr>
          <w:b/>
          <w:sz w:val="32"/>
          <w:szCs w:val="32"/>
        </w:rPr>
      </w:pPr>
      <w:r>
        <w:rPr>
          <w:b/>
          <w:sz w:val="32"/>
          <w:szCs w:val="32"/>
        </w:rPr>
        <w:t>TECHNICAL SPECIFICATIONS</w:t>
      </w:r>
    </w:p>
    <w:tbl>
      <w:tblPr>
        <w:tblStyle w:val="Tablaconcuadrcula"/>
        <w:tblpPr w:leftFromText="180" w:rightFromText="180" w:vertAnchor="text" w:horzAnchor="page" w:tblpX="1732" w:tblpY="174"/>
        <w:tblOverlap w:val="never"/>
        <w:tblW w:w="8490" w:type="dxa"/>
        <w:tblLayout w:type="fixed"/>
        <w:tblLook w:val="04A0"/>
      </w:tblPr>
      <w:tblGrid>
        <w:gridCol w:w="4110"/>
        <w:gridCol w:w="4380"/>
      </w:tblGrid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Engine brand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Briggs &amp; Stratton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Horse power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.5HP Petrol 4 Stroke Engine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Engine start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Recoil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Max.Height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2.8M</w:t>
            </w:r>
          </w:p>
        </w:tc>
      </w:tr>
      <w:tr w:rsidR="001D0264">
        <w:trPr>
          <w:trHeight w:hRule="exact" w:val="419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Belt Width</w:t>
            </w:r>
            <w:r>
              <w:rPr>
                <w:rFonts w:ascii="Times New Roman" w:hAnsi="Times New Roman" w:cs="Times New Roman" w:hint="eastAsia"/>
                <w:sz w:val="24"/>
              </w:rPr>
              <w:t>/thickness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300mm/5mm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Belt Travel Speed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0.7m/s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Hydraulic Oil Tank Capacity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12L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Hydraulic driven Pump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5.3 Gallon Per Minute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Tire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5.7-8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Height adjust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Use Manual winch adjust.</w:t>
            </w:r>
          </w:p>
          <w:p w:rsidR="001D0264" w:rsidRDefault="001D0264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Net Weight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285kg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Package Size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2250*600*730mm</w:t>
            </w:r>
          </w:p>
        </w:tc>
      </w:tr>
      <w:tr w:rsidR="001D0264">
        <w:trPr>
          <w:trHeight w:hRule="exact" w:val="454"/>
        </w:trPr>
        <w:tc>
          <w:tcPr>
            <w:tcW w:w="411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Color</w:t>
            </w:r>
          </w:p>
        </w:tc>
        <w:tc>
          <w:tcPr>
            <w:tcW w:w="4380" w:type="dxa"/>
            <w:vAlign w:val="center"/>
          </w:tcPr>
          <w:p w:rsidR="001D0264" w:rsidRDefault="00D06D19">
            <w:pPr>
              <w:tabs>
                <w:tab w:val="left" w:pos="19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Orange</w:t>
            </w:r>
          </w:p>
        </w:tc>
      </w:tr>
    </w:tbl>
    <w:p w:rsidR="001D0264" w:rsidRDefault="001D0264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1D0264" w:rsidSect="001D02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D19" w:rsidRDefault="00D06D19" w:rsidP="001D0264">
      <w:pPr>
        <w:spacing w:after="0" w:line="240" w:lineRule="auto"/>
      </w:pPr>
      <w:r>
        <w:separator/>
      </w:r>
    </w:p>
  </w:endnote>
  <w:endnote w:type="continuationSeparator" w:id="1">
    <w:p w:rsidR="00D06D19" w:rsidRDefault="00D06D19" w:rsidP="001D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64" w:rsidRDefault="001D0264">
    <w:pPr>
      <w:pStyle w:val="Piedepgina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自选图形 2" o:spid="_x0000_s2049" type="#_x0000_t110" style="width:467.2pt;height:4.3pt;mso-position-horizontal-relative:char;mso-position-vertical-relative:line" o:gfxdata="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r+/4NUAAAAD&#10;AQAADwAAAAAAAAABACAAAAAiAAAAZHJzL2Rvd25yZXYueG1sUEsBAhQAFAAAAAgAh07iQG5Hwe8f&#10;AgAAYgQAAA4AAAAAAAAAAQAgAAAAJAEAAGRycy9lMm9Eb2MueG1sUEsFBgAAAAAGAAYAWQEAALUF&#10;AAAAAA==&#10;" fillcolor="black">
          <w10:wrap type="none"/>
          <w10:anchorlock/>
        </v:shape>
      </w:pict>
    </w:r>
  </w:p>
  <w:p w:rsidR="001D0264" w:rsidRDefault="001D0264">
    <w:pPr>
      <w:pStyle w:val="Piedepgina"/>
      <w:jc w:val="center"/>
    </w:pPr>
    <w:r>
      <w:fldChar w:fldCharType="begin"/>
    </w:r>
    <w:r w:rsidR="00D06D19">
      <w:instrText xml:space="preserve"> PAGE    \* MERGEFORMAT </w:instrText>
    </w:r>
    <w:r>
      <w:fldChar w:fldCharType="separate"/>
    </w:r>
    <w:r w:rsidR="009E1385" w:rsidRPr="009E1385">
      <w:rPr>
        <w:noProof/>
        <w:lang w:val="zh-CN"/>
      </w:rPr>
      <w:t>11</w:t>
    </w:r>
    <w:r>
      <w:fldChar w:fldCharType="end"/>
    </w:r>
  </w:p>
  <w:p w:rsidR="001D0264" w:rsidRDefault="001D026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64" w:rsidRDefault="001D0264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D19" w:rsidRDefault="00D06D19" w:rsidP="001D0264">
      <w:pPr>
        <w:spacing w:after="0" w:line="240" w:lineRule="auto"/>
      </w:pPr>
      <w:r>
        <w:separator/>
      </w:r>
    </w:p>
  </w:footnote>
  <w:footnote w:type="continuationSeparator" w:id="1">
    <w:p w:rsidR="00D06D19" w:rsidRDefault="00D06D19" w:rsidP="001D0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9517A"/>
    <w:rsid w:val="000334C5"/>
    <w:rsid w:val="00093F3E"/>
    <w:rsid w:val="00153EBB"/>
    <w:rsid w:val="001D0264"/>
    <w:rsid w:val="002C72BF"/>
    <w:rsid w:val="003E6CDA"/>
    <w:rsid w:val="00475068"/>
    <w:rsid w:val="005C389E"/>
    <w:rsid w:val="009E1385"/>
    <w:rsid w:val="00A96456"/>
    <w:rsid w:val="00AC5937"/>
    <w:rsid w:val="00B209D4"/>
    <w:rsid w:val="00BE3B56"/>
    <w:rsid w:val="00C44348"/>
    <w:rsid w:val="00C9517A"/>
    <w:rsid w:val="00CF1BE5"/>
    <w:rsid w:val="00D06D19"/>
    <w:rsid w:val="00E0192B"/>
    <w:rsid w:val="00E22A34"/>
    <w:rsid w:val="018609CF"/>
    <w:rsid w:val="06AC51BC"/>
    <w:rsid w:val="154E0FCE"/>
    <w:rsid w:val="15B558B5"/>
    <w:rsid w:val="21A72684"/>
    <w:rsid w:val="24D822EA"/>
    <w:rsid w:val="26AF6EF5"/>
    <w:rsid w:val="3236247F"/>
    <w:rsid w:val="38C80FAB"/>
    <w:rsid w:val="52440BCA"/>
    <w:rsid w:val="5FA068AF"/>
    <w:rsid w:val="61444893"/>
    <w:rsid w:val="619E606D"/>
    <w:rsid w:val="685C2A3F"/>
    <w:rsid w:val="701A0276"/>
    <w:rsid w:val="76B51FF2"/>
    <w:rsid w:val="77AD47BC"/>
    <w:rsid w:val="79B54CD2"/>
    <w:rsid w:val="7CD87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026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sid w:val="001D0264"/>
    <w:rPr>
      <w:sz w:val="18"/>
      <w:szCs w:val="18"/>
    </w:rPr>
  </w:style>
  <w:style w:type="paragraph" w:styleId="Piedepgina">
    <w:name w:val="footer"/>
    <w:basedOn w:val="Normal"/>
    <w:qFormat/>
    <w:rsid w:val="001D026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Encabezado">
    <w:name w:val="header"/>
    <w:basedOn w:val="Normal"/>
    <w:qFormat/>
    <w:rsid w:val="001D0264"/>
    <w:pPr>
      <w:pBdr>
        <w:top w:val="none" w:sz="0" w:space="1" w:color="auto"/>
        <w:left w:val="none" w:sz="0" w:space="4" w:color="auto"/>
        <w:bottom w:val="thickThinSmallGap" w:sz="24" w:space="1" w:color="622423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rFonts w:ascii="Cambria" w:eastAsia="SimSun" w:hAnsi="Cambria" w:cs="Times New Roman"/>
      <w:sz w:val="32"/>
      <w:szCs w:val="32"/>
    </w:rPr>
  </w:style>
  <w:style w:type="paragraph" w:styleId="NormalWeb">
    <w:name w:val="Normal (Web)"/>
    <w:basedOn w:val="Normal"/>
    <w:uiPriority w:val="99"/>
    <w:unhideWhenUsed/>
    <w:qFormat/>
    <w:rsid w:val="001D026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table" w:styleId="Tablaconcuadrcula">
    <w:name w:val="Table Grid"/>
    <w:basedOn w:val="Tablanormal"/>
    <w:qFormat/>
    <w:rsid w:val="001D026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qFormat/>
    <w:rsid w:val="001D026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D0264"/>
    <w:rPr>
      <w:rFonts w:ascii="Calibri" w:eastAsiaTheme="minorEastAsia" w:hAnsi="Calibri" w:cstheme="minorBidi"/>
      <w:sz w:val="22"/>
      <w:szCs w:val="22"/>
      <w:lang w:eastAsia="zh-CN"/>
    </w:rPr>
  </w:style>
  <w:style w:type="character" w:customStyle="1" w:styleId="TextodegloboCar">
    <w:name w:val="Texto de globo Car"/>
    <w:basedOn w:val="Fuentedeprrafopredeter"/>
    <w:link w:val="Textodeglobo"/>
    <w:qFormat/>
    <w:rsid w:val="001D026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578</Words>
  <Characters>3299</Characters>
  <Application>Microsoft Office Word</Application>
  <DocSecurity>0</DocSecurity>
  <Lines>27</Lines>
  <Paragraphs>7</Paragraphs>
  <ScaleCrop>false</ScaleCrop>
  <Company>CHINA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Sam laptop</cp:lastModifiedBy>
  <cp:revision>4</cp:revision>
  <dcterms:created xsi:type="dcterms:W3CDTF">2017-12-26T09:58:00Z</dcterms:created>
  <dcterms:modified xsi:type="dcterms:W3CDTF">2022-05-24T19:30:00Z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