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6E5" w:rsidRDefault="002E76E5">
      <w:pPr>
        <w:rPr>
          <w:rStyle w:val="Textoennegrita"/>
          <w:rFonts w:ascii="Arial" w:eastAsia="Microsoft YaHei" w:hAnsi="Arial" w:cs="Arial"/>
          <w:color w:val="666666"/>
          <w:sz w:val="14"/>
          <w:szCs w:val="14"/>
        </w:rPr>
      </w:pPr>
    </w:p>
    <w:p w:rsidR="006E5205" w:rsidRPr="00AF1DF0" w:rsidRDefault="00A31641">
      <w:pPr>
        <w:rPr>
          <w:rFonts w:ascii="Arial" w:eastAsia="Microsoft YaHei" w:hAnsi="Arial" w:cs="Arial"/>
          <w:color w:val="666666"/>
          <w:sz w:val="14"/>
          <w:szCs w:val="14"/>
        </w:rPr>
      </w:pPr>
      <w:r>
        <w:rPr>
          <w:rStyle w:val="Textoennegrita"/>
          <w:rFonts w:ascii="Arial" w:eastAsia="Microsoft YaHei" w:hAnsi="Arial" w:cs="Arial"/>
          <w:color w:val="666666"/>
          <w:sz w:val="14"/>
          <w:szCs w:val="14"/>
        </w:rPr>
        <w:t>Product introduction</w:t>
      </w:r>
      <w:r>
        <w:rPr>
          <w:rFonts w:ascii="Microsoft YaHei" w:eastAsia="Microsoft YaHei" w:hAnsi="Microsoft YaHei" w:hint="eastAsia"/>
          <w:color w:val="666666"/>
          <w:sz w:val="14"/>
          <w:szCs w:val="14"/>
        </w:rPr>
        <w:br/>
      </w:r>
      <w:r>
        <w:rPr>
          <w:rFonts w:ascii="Arial" w:eastAsia="Microsoft YaHei" w:hAnsi="Arial" w:cs="Arial"/>
          <w:color w:val="666666"/>
          <w:sz w:val="14"/>
          <w:szCs w:val="14"/>
        </w:rPr>
        <w:t xml:space="preserve">Double roll crusher is suitable for the </w:t>
      </w:r>
      <w:r w:rsidRPr="00AF1DF0">
        <w:rPr>
          <w:rFonts w:ascii="Arial" w:eastAsia="Microsoft YaHei" w:hAnsi="Arial" w:cs="Arial"/>
          <w:color w:val="FF0000"/>
          <w:sz w:val="14"/>
          <w:szCs w:val="14"/>
        </w:rPr>
        <w:t>secondary crushing</w:t>
      </w:r>
      <w:r w:rsidR="00AF1DF0">
        <w:rPr>
          <w:rFonts w:ascii="Arial" w:eastAsia="Microsoft YaHei" w:hAnsi="Arial" w:cs="Arial"/>
          <w:color w:val="666666"/>
          <w:sz w:val="14"/>
          <w:szCs w:val="14"/>
        </w:rPr>
        <w:t xml:space="preserve"> or fine</w:t>
      </w:r>
      <w:r>
        <w:rPr>
          <w:rFonts w:ascii="Arial" w:eastAsia="Microsoft YaHei" w:hAnsi="Arial" w:cs="Arial"/>
          <w:color w:val="666666"/>
          <w:sz w:val="14"/>
          <w:szCs w:val="14"/>
        </w:rPr>
        <w:t xml:space="preserve"> crushing of the hard, medium hard and soft materials which the compression strength less than</w:t>
      </w:r>
      <w:r w:rsidRPr="00AF1DF0">
        <w:rPr>
          <w:rFonts w:ascii="Arial" w:eastAsia="Microsoft YaHei" w:hAnsi="Arial" w:cs="Arial"/>
          <w:color w:val="FF0000"/>
          <w:sz w:val="14"/>
          <w:szCs w:val="14"/>
        </w:rPr>
        <w:t xml:space="preserve"> 300Mpa</w:t>
      </w:r>
      <w:r>
        <w:rPr>
          <w:rFonts w:ascii="Arial" w:eastAsia="Microsoft YaHei" w:hAnsi="Arial" w:cs="Arial"/>
          <w:color w:val="666666"/>
          <w:sz w:val="14"/>
          <w:szCs w:val="14"/>
        </w:rPr>
        <w:t xml:space="preserve"> and the moisture content less than 35%. It can be widely used in mining, thermal power, cement, ceramics, metallurgy, chemicals, building materials, etc. This machine has the characteristics of low maintenance cost, reliable performance, </w:t>
      </w:r>
      <w:proofErr w:type="gramStart"/>
      <w:r>
        <w:rPr>
          <w:rFonts w:ascii="Arial" w:eastAsia="Microsoft YaHei" w:hAnsi="Arial" w:cs="Arial"/>
          <w:color w:val="666666"/>
          <w:sz w:val="14"/>
          <w:szCs w:val="14"/>
        </w:rPr>
        <w:t>little</w:t>
      </w:r>
      <w:proofErr w:type="gramEnd"/>
      <w:r>
        <w:rPr>
          <w:rFonts w:ascii="Arial" w:eastAsia="Microsoft YaHei" w:hAnsi="Arial" w:cs="Arial"/>
          <w:color w:val="666666"/>
          <w:sz w:val="14"/>
          <w:szCs w:val="14"/>
        </w:rPr>
        <w:t xml:space="preserve"> dust and low voice.</w:t>
      </w:r>
      <w:r>
        <w:rPr>
          <w:rFonts w:ascii="Microsoft YaHei" w:eastAsia="Microsoft YaHei" w:hAnsi="Microsoft YaHei" w:hint="eastAsia"/>
          <w:color w:val="666666"/>
          <w:sz w:val="14"/>
          <w:szCs w:val="14"/>
        </w:rPr>
        <w:br/>
      </w:r>
      <w:r>
        <w:rPr>
          <w:rFonts w:ascii="Microsoft YaHei" w:eastAsia="Microsoft YaHei" w:hAnsi="Microsoft YaHei" w:hint="eastAsia"/>
          <w:color w:val="666666"/>
          <w:sz w:val="14"/>
          <w:szCs w:val="14"/>
        </w:rPr>
        <w:br/>
      </w:r>
      <w:r>
        <w:rPr>
          <w:rFonts w:ascii="Arial" w:eastAsia="Microsoft YaHei" w:hAnsi="Arial" w:cs="Arial"/>
          <w:color w:val="666666"/>
          <w:sz w:val="14"/>
          <w:szCs w:val="14"/>
        </w:rPr>
        <w:t>Double roll crusher has two abrasive rollers. According to the user’s demand, the roller surface is divided into flat surface and toothed surface of two models. If the hardness of material is bigger than 200Mpa, we should use the heavier model.</w:t>
      </w:r>
      <w:r>
        <w:rPr>
          <w:rFonts w:ascii="Microsoft YaHei" w:eastAsia="Microsoft YaHei" w:hAnsi="Microsoft YaHei" w:hint="eastAsia"/>
          <w:color w:val="666666"/>
          <w:sz w:val="14"/>
          <w:szCs w:val="14"/>
        </w:rPr>
        <w:br/>
      </w:r>
      <w:r w:rsidRPr="00AF1DF0">
        <w:rPr>
          <w:rStyle w:val="Textoennegrita"/>
          <w:rFonts w:ascii="Arial" w:eastAsia="Microsoft YaHei" w:hAnsi="Arial" w:cs="Arial"/>
          <w:color w:val="FF0000"/>
          <w:sz w:val="14"/>
          <w:szCs w:val="14"/>
        </w:rPr>
        <w:t>Flat double roll crusher</w:t>
      </w:r>
      <w:r w:rsidRPr="00AF1DF0">
        <w:rPr>
          <w:rFonts w:ascii="Arial" w:eastAsia="Microsoft YaHei" w:hAnsi="Arial" w:cs="Arial"/>
          <w:color w:val="FF0000"/>
          <w:sz w:val="14"/>
          <w:szCs w:val="14"/>
        </w:rPr>
        <w:t xml:space="preserve"> is suitable for the fine crushing which requires the feeding size less than 80mm</w:t>
      </w:r>
      <w:r>
        <w:rPr>
          <w:rFonts w:ascii="Arial" w:eastAsia="Microsoft YaHei" w:hAnsi="Arial" w:cs="Arial"/>
          <w:color w:val="666666"/>
          <w:sz w:val="14"/>
          <w:szCs w:val="14"/>
        </w:rPr>
        <w:t xml:space="preserve"> and </w:t>
      </w:r>
      <w:r w:rsidRPr="00AF1DF0">
        <w:rPr>
          <w:rFonts w:ascii="Arial" w:eastAsia="Microsoft YaHei" w:hAnsi="Arial" w:cs="Arial"/>
          <w:color w:val="FF0000"/>
          <w:sz w:val="14"/>
          <w:szCs w:val="14"/>
        </w:rPr>
        <w:t>the range of discharge 0.3-20mm</w:t>
      </w:r>
      <w:r>
        <w:rPr>
          <w:rFonts w:ascii="Arial" w:eastAsia="Microsoft YaHei" w:hAnsi="Arial" w:cs="Arial"/>
          <w:color w:val="666666"/>
          <w:sz w:val="14"/>
          <w:szCs w:val="14"/>
        </w:rPr>
        <w:t>. Such as: The crushing of pebbles or construction waste in the sand making industry; The crushing of iron ore, manganese ore, quartz stone, etc. in the mining industry; The crushing of raw material in the ceramic industry; The crushing of coke or quicklime in metallurgical industry; The crushing of fine pulverized coal in the coking plant; The crushing of various raw materials in the chemical industry; Other crushing occasions and so on.</w:t>
      </w:r>
      <w:r>
        <w:rPr>
          <w:rFonts w:ascii="Microsoft YaHei" w:eastAsia="Microsoft YaHei" w:hAnsi="Microsoft YaHei" w:hint="eastAsia"/>
          <w:color w:val="666666"/>
          <w:sz w:val="14"/>
          <w:szCs w:val="14"/>
        </w:rPr>
        <w:br/>
      </w:r>
      <w:r>
        <w:rPr>
          <w:rFonts w:ascii="Microsoft YaHei" w:eastAsia="Microsoft YaHei" w:hAnsi="Microsoft YaHei" w:hint="eastAsia"/>
          <w:color w:val="666666"/>
          <w:sz w:val="14"/>
          <w:szCs w:val="14"/>
        </w:rPr>
        <w:br/>
      </w:r>
      <w:r>
        <w:rPr>
          <w:rStyle w:val="Textoennegrita"/>
          <w:rFonts w:ascii="Arial" w:eastAsia="Microsoft YaHei" w:hAnsi="Arial" w:cs="Arial"/>
          <w:color w:val="666666"/>
          <w:sz w:val="14"/>
          <w:szCs w:val="14"/>
        </w:rPr>
        <w:t>Toothed double roll crusher</w:t>
      </w:r>
      <w:r>
        <w:rPr>
          <w:rFonts w:ascii="Arial" w:eastAsia="Microsoft YaHei" w:hAnsi="Arial" w:cs="Arial"/>
          <w:color w:val="666666"/>
          <w:sz w:val="14"/>
          <w:szCs w:val="14"/>
        </w:rPr>
        <w:t xml:space="preserve"> is suitable for the medium fine crushing which requires the feeding size less than 110mm and the range of discharge 3-30mm. For example: The pre-crushing of cement clinker, limestone and composite materials before the grinding in cement industry; The pre-crushing of steel slag, iron ore or manganese ore before the grinding in the mining industry; The crushing of all kinds of construction cement or gravel in brick factory; The crushing of coal in the thermal power plant; Other crushing occasions and so on.</w:t>
      </w:r>
      <w:r>
        <w:rPr>
          <w:rFonts w:ascii="Microsoft YaHei" w:eastAsia="Microsoft YaHei" w:hAnsi="Microsoft YaHei" w:hint="eastAsia"/>
          <w:color w:val="666666"/>
          <w:sz w:val="14"/>
          <w:szCs w:val="14"/>
        </w:rPr>
        <w:br/>
      </w:r>
      <w:r>
        <w:rPr>
          <w:rFonts w:ascii="Microsoft YaHei" w:eastAsia="Microsoft YaHei" w:hAnsi="Microsoft YaHei" w:hint="eastAsia"/>
          <w:color w:val="666666"/>
          <w:sz w:val="14"/>
          <w:szCs w:val="14"/>
        </w:rPr>
        <w:br/>
      </w:r>
      <w:r>
        <w:rPr>
          <w:rStyle w:val="Textoennegrita"/>
          <w:rFonts w:ascii="Arial" w:eastAsia="Microsoft YaHei" w:hAnsi="Arial" w:cs="Arial"/>
          <w:color w:val="666666"/>
          <w:sz w:val="14"/>
          <w:szCs w:val="14"/>
        </w:rPr>
        <w:t>Double roll crusher working principal</w:t>
      </w:r>
      <w:r>
        <w:rPr>
          <w:rFonts w:ascii="Microsoft YaHei" w:eastAsia="Microsoft YaHei" w:hAnsi="Microsoft YaHei" w:hint="eastAsia"/>
          <w:color w:val="666666"/>
          <w:sz w:val="14"/>
          <w:szCs w:val="14"/>
        </w:rPr>
        <w:br/>
      </w:r>
      <w:proofErr w:type="gramStart"/>
      <w:r>
        <w:rPr>
          <w:rFonts w:ascii="Arial" w:eastAsia="Microsoft YaHei" w:hAnsi="Arial" w:cs="Arial"/>
          <w:color w:val="666666"/>
          <w:sz w:val="14"/>
          <w:szCs w:val="14"/>
        </w:rPr>
        <w:t>The</w:t>
      </w:r>
      <w:proofErr w:type="gramEnd"/>
      <w:r>
        <w:rPr>
          <w:rFonts w:ascii="Arial" w:eastAsia="Microsoft YaHei" w:hAnsi="Arial" w:cs="Arial"/>
          <w:color w:val="666666"/>
          <w:sz w:val="14"/>
          <w:szCs w:val="14"/>
        </w:rPr>
        <w:t xml:space="preserve"> machine is fixed with two high-strength wear-resistant alloy rolls. After the material enters the gap between two rollers (v-shaped crushing chamber), it is subjected to the extrusion pressure and shear force generated by the relative rotation of two rollers. Under the influence of extrusion, shear and grinding, the material is broken into the required size and discharged from the lower part of the machine through the outlet. In case of the material which is too hard or unbreakable, the roller can be automatically moved backward by the role of the spring, so that the gap between the rollers increases, the hard or unbreakable material fall down, thus protecting the machine. The product discharge size can be controlled by adjusting the gap of two rollers.</w:t>
      </w:r>
      <w:r>
        <w:rPr>
          <w:rFonts w:ascii="Microsoft YaHei" w:eastAsia="Microsoft YaHei" w:hAnsi="Microsoft YaHei" w:hint="eastAsia"/>
          <w:color w:val="666666"/>
          <w:sz w:val="14"/>
          <w:szCs w:val="14"/>
        </w:rPr>
        <w:br/>
      </w:r>
      <w:r>
        <w:rPr>
          <w:rFonts w:ascii="Microsoft YaHei" w:eastAsia="Microsoft YaHei" w:hAnsi="Microsoft YaHei" w:hint="eastAsia"/>
          <w:color w:val="666666"/>
          <w:sz w:val="14"/>
          <w:szCs w:val="14"/>
        </w:rPr>
        <w:br/>
      </w:r>
      <w:r>
        <w:rPr>
          <w:rStyle w:val="Textoennegrita"/>
          <w:rFonts w:ascii="Arial" w:eastAsia="Microsoft YaHei" w:hAnsi="Arial" w:cs="Arial"/>
          <w:color w:val="666666"/>
          <w:sz w:val="14"/>
          <w:szCs w:val="14"/>
        </w:rPr>
        <w:t>Double roll crusher diagram</w:t>
      </w:r>
      <w:r>
        <w:rPr>
          <w:rFonts w:ascii="Microsoft YaHei" w:eastAsia="Microsoft YaHei" w:hAnsi="Microsoft YaHei" w:hint="eastAsia"/>
          <w:color w:val="666666"/>
          <w:sz w:val="14"/>
          <w:szCs w:val="14"/>
        </w:rPr>
        <w:br/>
      </w:r>
      <w:r w:rsidR="002E76E5">
        <w:rPr>
          <w:noProof/>
        </w:rPr>
        <w:drawing>
          <wp:inline distT="0" distB="0" distL="0" distR="0">
            <wp:extent cx="5943600" cy="2614930"/>
            <wp:effectExtent l="19050" t="0" r="0" b="0"/>
            <wp:docPr id="1" name="0 Imagen" descr="roller crusher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ler crusher diagram.jpg"/>
                    <pic:cNvPicPr/>
                  </pic:nvPicPr>
                  <pic:blipFill>
                    <a:blip r:embed="rId4"/>
                    <a:stretch>
                      <a:fillRect/>
                    </a:stretch>
                  </pic:blipFill>
                  <pic:spPr>
                    <a:xfrm>
                      <a:off x="0" y="0"/>
                      <a:ext cx="5943600" cy="2614930"/>
                    </a:xfrm>
                    <a:prstGeom prst="rect">
                      <a:avLst/>
                    </a:prstGeom>
                  </pic:spPr>
                </pic:pic>
              </a:graphicData>
            </a:graphic>
          </wp:inline>
        </w:drawing>
      </w:r>
    </w:p>
    <w:p w:rsidR="00A31641" w:rsidRDefault="00A31641">
      <w:pPr>
        <w:rPr>
          <w:rStyle w:val="Textoennegrita"/>
          <w:rFonts w:ascii="Arial" w:eastAsia="Microsoft YaHei" w:hAnsi="Arial" w:cs="Arial"/>
          <w:color w:val="666666"/>
          <w:sz w:val="14"/>
          <w:szCs w:val="14"/>
        </w:rPr>
      </w:pPr>
      <w:proofErr w:type="gramStart"/>
      <w:r>
        <w:rPr>
          <w:rStyle w:val="Textoennegrita"/>
          <w:rFonts w:ascii="Arial" w:eastAsia="Microsoft YaHei" w:hAnsi="Arial" w:cs="Arial"/>
          <w:color w:val="666666"/>
          <w:sz w:val="14"/>
          <w:szCs w:val="14"/>
        </w:rPr>
        <w:t>Advantages and features</w:t>
      </w:r>
      <w:r>
        <w:rPr>
          <w:rFonts w:ascii="Microsoft YaHei" w:eastAsia="Microsoft YaHei" w:hAnsi="Microsoft YaHei" w:hint="eastAsia"/>
          <w:color w:val="666666"/>
          <w:sz w:val="14"/>
          <w:szCs w:val="14"/>
        </w:rPr>
        <w:br/>
      </w:r>
      <w:r>
        <w:rPr>
          <w:rFonts w:ascii="Arial" w:eastAsia="Microsoft YaHei" w:hAnsi="Arial" w:cs="Arial"/>
          <w:color w:val="666666"/>
          <w:sz w:val="14"/>
          <w:szCs w:val="14"/>
        </w:rPr>
        <w:t>1.</w:t>
      </w:r>
      <w:proofErr w:type="gramEnd"/>
      <w:r>
        <w:rPr>
          <w:rFonts w:ascii="Arial" w:eastAsia="Microsoft YaHei" w:hAnsi="Arial" w:cs="Arial"/>
          <w:color w:val="666666"/>
          <w:sz w:val="14"/>
          <w:szCs w:val="14"/>
        </w:rPr>
        <w:t xml:space="preserve"> Small volume, large crushing ratio</w:t>
      </w:r>
      <w:proofErr w:type="gramStart"/>
      <w:r>
        <w:rPr>
          <w:rFonts w:ascii="Arial" w:eastAsia="Microsoft YaHei" w:hAnsi="Arial" w:cs="Arial"/>
          <w:color w:val="666666"/>
          <w:sz w:val="14"/>
          <w:szCs w:val="14"/>
        </w:rPr>
        <w:t>;</w:t>
      </w:r>
      <w:proofErr w:type="gramEnd"/>
      <w:r>
        <w:rPr>
          <w:rFonts w:ascii="Microsoft YaHei" w:eastAsia="Microsoft YaHei" w:hAnsi="Microsoft YaHei" w:hint="eastAsia"/>
          <w:color w:val="666666"/>
          <w:sz w:val="14"/>
          <w:szCs w:val="14"/>
        </w:rPr>
        <w:br/>
      </w:r>
      <w:r>
        <w:rPr>
          <w:rFonts w:ascii="Arial" w:eastAsia="Microsoft YaHei" w:hAnsi="Arial" w:cs="Arial"/>
          <w:color w:val="666666"/>
          <w:sz w:val="14"/>
          <w:szCs w:val="14"/>
        </w:rPr>
        <w:t>2. Low noise and less dust</w:t>
      </w:r>
      <w:proofErr w:type="gramStart"/>
      <w:r>
        <w:rPr>
          <w:rFonts w:ascii="Arial" w:eastAsia="Microsoft YaHei" w:hAnsi="Arial" w:cs="Arial"/>
          <w:color w:val="666666"/>
          <w:sz w:val="14"/>
          <w:szCs w:val="14"/>
        </w:rPr>
        <w:t>;</w:t>
      </w:r>
      <w:proofErr w:type="gramEnd"/>
      <w:r>
        <w:rPr>
          <w:rFonts w:ascii="Microsoft YaHei" w:eastAsia="Microsoft YaHei" w:hAnsi="Microsoft YaHei" w:hint="eastAsia"/>
          <w:color w:val="666666"/>
          <w:sz w:val="14"/>
          <w:szCs w:val="14"/>
        </w:rPr>
        <w:br/>
      </w:r>
      <w:r>
        <w:rPr>
          <w:rFonts w:ascii="Arial" w:eastAsia="Microsoft YaHei" w:hAnsi="Arial" w:cs="Arial"/>
          <w:color w:val="666666"/>
          <w:sz w:val="14"/>
          <w:szCs w:val="14"/>
        </w:rPr>
        <w:t>3. Uniform particle size and low over-powder crushing rate</w:t>
      </w:r>
      <w:proofErr w:type="gramStart"/>
      <w:r>
        <w:rPr>
          <w:rFonts w:ascii="Arial" w:eastAsia="Microsoft YaHei" w:hAnsi="Arial" w:cs="Arial"/>
          <w:color w:val="666666"/>
          <w:sz w:val="14"/>
          <w:szCs w:val="14"/>
        </w:rPr>
        <w:t>;</w:t>
      </w:r>
      <w:proofErr w:type="gramEnd"/>
      <w:r>
        <w:rPr>
          <w:rFonts w:ascii="Microsoft YaHei" w:eastAsia="Microsoft YaHei" w:hAnsi="Microsoft YaHei" w:hint="eastAsia"/>
          <w:color w:val="666666"/>
          <w:sz w:val="14"/>
          <w:szCs w:val="14"/>
        </w:rPr>
        <w:br/>
      </w:r>
      <w:r>
        <w:rPr>
          <w:rFonts w:ascii="Arial" w:eastAsia="Microsoft YaHei" w:hAnsi="Arial" w:cs="Arial"/>
          <w:color w:val="666666"/>
          <w:sz w:val="14"/>
          <w:szCs w:val="14"/>
        </w:rPr>
        <w:t>4. Sensitive overload protection, safe and reliable</w:t>
      </w:r>
      <w:proofErr w:type="gramStart"/>
      <w:r>
        <w:rPr>
          <w:rFonts w:ascii="Arial" w:eastAsia="Microsoft YaHei" w:hAnsi="Arial" w:cs="Arial"/>
          <w:color w:val="666666"/>
          <w:sz w:val="14"/>
          <w:szCs w:val="14"/>
        </w:rPr>
        <w:t>;</w:t>
      </w:r>
      <w:proofErr w:type="gramEnd"/>
      <w:r>
        <w:rPr>
          <w:rFonts w:ascii="Microsoft YaHei" w:eastAsia="Microsoft YaHei" w:hAnsi="Microsoft YaHei" w:hint="eastAsia"/>
          <w:color w:val="666666"/>
          <w:sz w:val="14"/>
          <w:szCs w:val="14"/>
        </w:rPr>
        <w:br/>
      </w:r>
      <w:r>
        <w:rPr>
          <w:rFonts w:ascii="Arial" w:eastAsia="Microsoft YaHei" w:hAnsi="Arial" w:cs="Arial"/>
          <w:color w:val="666666"/>
          <w:sz w:val="14"/>
          <w:szCs w:val="14"/>
        </w:rPr>
        <w:t xml:space="preserve">5. </w:t>
      </w:r>
      <w:proofErr w:type="gramStart"/>
      <w:r>
        <w:rPr>
          <w:rFonts w:ascii="Arial" w:eastAsia="Microsoft YaHei" w:hAnsi="Arial" w:cs="Arial"/>
          <w:color w:val="666666"/>
          <w:sz w:val="14"/>
          <w:szCs w:val="14"/>
        </w:rPr>
        <w:t>Less wearing parts, long service life.</w:t>
      </w:r>
      <w:proofErr w:type="gramEnd"/>
      <w:r>
        <w:rPr>
          <w:rFonts w:ascii="Microsoft YaHei" w:eastAsia="Microsoft YaHei" w:hAnsi="Microsoft YaHei" w:hint="eastAsia"/>
          <w:color w:val="666666"/>
          <w:sz w:val="14"/>
          <w:szCs w:val="14"/>
        </w:rPr>
        <w:br/>
      </w:r>
      <w:r>
        <w:rPr>
          <w:rFonts w:ascii="Microsoft YaHei" w:eastAsia="Microsoft YaHei" w:hAnsi="Microsoft YaHei" w:hint="eastAsia"/>
          <w:color w:val="666666"/>
          <w:sz w:val="14"/>
          <w:szCs w:val="14"/>
        </w:rPr>
        <w:br/>
      </w:r>
      <w:r>
        <w:rPr>
          <w:rStyle w:val="Textoennegrita"/>
          <w:rFonts w:ascii="Arial" w:eastAsia="Microsoft YaHei" w:hAnsi="Arial" w:cs="Arial"/>
          <w:color w:val="666666"/>
          <w:sz w:val="14"/>
          <w:szCs w:val="14"/>
        </w:rPr>
        <w:t>Main technical parameters</w:t>
      </w:r>
      <w:r>
        <w:rPr>
          <w:rFonts w:ascii="Microsoft YaHei" w:eastAsia="Microsoft YaHei" w:hAnsi="Microsoft YaHei" w:hint="eastAsia"/>
          <w:color w:val="666666"/>
          <w:sz w:val="14"/>
          <w:szCs w:val="14"/>
        </w:rPr>
        <w:br/>
      </w:r>
    </w:p>
    <w:p w:rsidR="002E76E5" w:rsidRDefault="00520C90">
      <w:r>
        <w:rPr>
          <w:noProof/>
        </w:rPr>
        <w:lastRenderedPageBreak/>
        <w:drawing>
          <wp:inline distT="0" distB="0" distL="0" distR="0">
            <wp:extent cx="5943600" cy="5943600"/>
            <wp:effectExtent l="19050" t="0" r="0" b="0"/>
            <wp:docPr id="5" name="4 Imagen" descr="roller crusher int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ler crusher interior.jpg"/>
                    <pic:cNvPicPr/>
                  </pic:nvPicPr>
                  <pic:blipFill>
                    <a:blip r:embed="rId5"/>
                    <a:stretch>
                      <a:fillRect/>
                    </a:stretch>
                  </pic:blipFill>
                  <pic:spPr>
                    <a:xfrm>
                      <a:off x="0" y="0"/>
                      <a:ext cx="5943600" cy="5943600"/>
                    </a:xfrm>
                    <a:prstGeom prst="rect">
                      <a:avLst/>
                    </a:prstGeom>
                  </pic:spPr>
                </pic:pic>
              </a:graphicData>
            </a:graphic>
          </wp:inline>
        </w:drawing>
      </w:r>
    </w:p>
    <w:p w:rsidR="00520C90" w:rsidRDefault="00520C90">
      <w:r>
        <w:rPr>
          <w:noProof/>
        </w:rPr>
        <w:lastRenderedPageBreak/>
        <w:drawing>
          <wp:inline distT="0" distB="0" distL="0" distR="0">
            <wp:extent cx="5943600" cy="4453890"/>
            <wp:effectExtent l="19050" t="0" r="0" b="0"/>
            <wp:docPr id="6" name="5 Imagen" descr="roller crusher interi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ler crusher interior 2.jpg"/>
                    <pic:cNvPicPr/>
                  </pic:nvPicPr>
                  <pic:blipFill>
                    <a:blip r:embed="rId6"/>
                    <a:stretch>
                      <a:fillRect/>
                    </a:stretch>
                  </pic:blipFill>
                  <pic:spPr>
                    <a:xfrm>
                      <a:off x="0" y="0"/>
                      <a:ext cx="5943600" cy="4453890"/>
                    </a:xfrm>
                    <a:prstGeom prst="rect">
                      <a:avLst/>
                    </a:prstGeom>
                  </pic:spPr>
                </pic:pic>
              </a:graphicData>
            </a:graphic>
          </wp:inline>
        </w:drawing>
      </w:r>
    </w:p>
    <w:p w:rsidR="00520C90" w:rsidRDefault="00520C90">
      <w:r>
        <w:rPr>
          <w:noProof/>
        </w:rPr>
        <w:lastRenderedPageBreak/>
        <w:drawing>
          <wp:inline distT="0" distB="0" distL="0" distR="0">
            <wp:extent cx="5943600" cy="7940675"/>
            <wp:effectExtent l="19050" t="0" r="0" b="0"/>
            <wp:docPr id="7" name="6 Imagen" descr="roller crusher interio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ler crusher interior 3.jpg"/>
                    <pic:cNvPicPr/>
                  </pic:nvPicPr>
                  <pic:blipFill>
                    <a:blip r:embed="rId7"/>
                    <a:stretch>
                      <a:fillRect/>
                    </a:stretch>
                  </pic:blipFill>
                  <pic:spPr>
                    <a:xfrm>
                      <a:off x="0" y="0"/>
                      <a:ext cx="5943600" cy="7940675"/>
                    </a:xfrm>
                    <a:prstGeom prst="rect">
                      <a:avLst/>
                    </a:prstGeom>
                  </pic:spPr>
                </pic:pic>
              </a:graphicData>
            </a:graphic>
          </wp:inline>
        </w:drawing>
      </w:r>
    </w:p>
    <w:p w:rsidR="00520C90" w:rsidRDefault="00520C90">
      <w:r>
        <w:rPr>
          <w:noProof/>
        </w:rPr>
        <w:lastRenderedPageBreak/>
        <w:drawing>
          <wp:inline distT="0" distB="0" distL="0" distR="0">
            <wp:extent cx="5943600" cy="3090545"/>
            <wp:effectExtent l="19050" t="0" r="0" b="0"/>
            <wp:docPr id="8" name="7 Imagen" descr="roller crusher s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ler crusher stone.jpg"/>
                    <pic:cNvPicPr/>
                  </pic:nvPicPr>
                  <pic:blipFill>
                    <a:blip r:embed="rId8"/>
                    <a:stretch>
                      <a:fillRect/>
                    </a:stretch>
                  </pic:blipFill>
                  <pic:spPr>
                    <a:xfrm>
                      <a:off x="0" y="0"/>
                      <a:ext cx="5943600" cy="3090545"/>
                    </a:xfrm>
                    <a:prstGeom prst="rect">
                      <a:avLst/>
                    </a:prstGeom>
                  </pic:spPr>
                </pic:pic>
              </a:graphicData>
            </a:graphic>
          </wp:inline>
        </w:drawing>
      </w:r>
    </w:p>
    <w:p w:rsidR="002E76E5" w:rsidRDefault="00AF291E">
      <w:r>
        <w:rPr>
          <w:noProof/>
        </w:rPr>
        <w:drawing>
          <wp:inline distT="0" distB="0" distL="0" distR="0">
            <wp:extent cx="5943600" cy="2073656"/>
            <wp:effectExtent l="19050" t="0" r="0" b="0"/>
            <wp:docPr id="2" name="Imagen 1" descr="C:\Users\Sam laptop\Documents\comm\+NS 0.1to do\mining\chancador rodillo\doble ro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 laptop\Documents\comm\+NS 0.1to do\mining\chancador rodillo\doble roller.jpg"/>
                    <pic:cNvPicPr>
                      <a:picLocks noChangeAspect="1" noChangeArrowheads="1"/>
                    </pic:cNvPicPr>
                  </pic:nvPicPr>
                  <pic:blipFill>
                    <a:blip r:embed="rId9"/>
                    <a:srcRect/>
                    <a:stretch>
                      <a:fillRect/>
                    </a:stretch>
                  </pic:blipFill>
                  <pic:spPr bwMode="auto">
                    <a:xfrm>
                      <a:off x="0" y="0"/>
                      <a:ext cx="5943600" cy="2073656"/>
                    </a:xfrm>
                    <a:prstGeom prst="rect">
                      <a:avLst/>
                    </a:prstGeom>
                    <a:noFill/>
                    <a:ln w="9525">
                      <a:noFill/>
                      <a:miter lim="800000"/>
                      <a:headEnd/>
                      <a:tailEnd/>
                    </a:ln>
                  </pic:spPr>
                </pic:pic>
              </a:graphicData>
            </a:graphic>
          </wp:inline>
        </w:drawing>
      </w:r>
    </w:p>
    <w:sectPr w:rsidR="002E76E5" w:rsidSect="006E52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useFELayout/>
  </w:compat>
  <w:rsids>
    <w:rsidRoot w:val="00A31641"/>
    <w:rsid w:val="002E76E5"/>
    <w:rsid w:val="00520C90"/>
    <w:rsid w:val="006E5205"/>
    <w:rsid w:val="00A31641"/>
    <w:rsid w:val="00A93E2B"/>
    <w:rsid w:val="00AF1DF0"/>
    <w:rsid w:val="00AF29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0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31641"/>
    <w:rPr>
      <w:b/>
      <w:bCs/>
    </w:rPr>
  </w:style>
  <w:style w:type="paragraph" w:styleId="Textodeglobo">
    <w:name w:val="Balloon Text"/>
    <w:basedOn w:val="Normal"/>
    <w:link w:val="TextodegloboCar"/>
    <w:uiPriority w:val="99"/>
    <w:semiHidden/>
    <w:unhideWhenUsed/>
    <w:rsid w:val="00A31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16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439</Words>
  <Characters>2508</Characters>
  <Application>Microsoft Office Word</Application>
  <DocSecurity>0</DocSecurity>
  <Lines>20</Lines>
  <Paragraphs>5</Paragraphs>
  <ScaleCrop>false</ScaleCrop>
  <Company>HP</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laptop</dc:creator>
  <cp:keywords/>
  <dc:description/>
  <cp:lastModifiedBy>Sam laptop</cp:lastModifiedBy>
  <cp:revision>8</cp:revision>
  <dcterms:created xsi:type="dcterms:W3CDTF">2023-01-26T14:42:00Z</dcterms:created>
  <dcterms:modified xsi:type="dcterms:W3CDTF">2023-03-06T03:57:00Z</dcterms:modified>
</cp:coreProperties>
</file>