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3B" w:rsidRDefault="00495242">
      <w:pPr>
        <w:jc w:val="center"/>
        <w:rPr>
          <w:sz w:val="52"/>
          <w:szCs w:val="52"/>
        </w:rPr>
      </w:pPr>
      <w:r>
        <w:rPr>
          <w:rFonts w:hint="eastAsia"/>
          <w:sz w:val="52"/>
          <w:szCs w:val="52"/>
        </w:rPr>
        <w:t>移动式柴油颚式破碎机</w:t>
      </w:r>
    </w:p>
    <w:p w:rsidR="00955F3B" w:rsidRDefault="00495242">
      <w:pPr>
        <w:jc w:val="center"/>
        <w:rPr>
          <w:sz w:val="52"/>
          <w:szCs w:val="52"/>
        </w:rPr>
      </w:pPr>
      <w:r>
        <w:rPr>
          <w:rFonts w:hint="eastAsia"/>
          <w:sz w:val="52"/>
          <w:szCs w:val="52"/>
        </w:rPr>
        <w:t>使用说明书</w:t>
      </w:r>
    </w:p>
    <w:p w:rsidR="00955F3B" w:rsidRDefault="00955F3B">
      <w:pPr>
        <w:widowControl/>
        <w:spacing w:line="168" w:lineRule="atLeast"/>
        <w:ind w:left="-360"/>
        <w:jc w:val="center"/>
        <w:rPr>
          <w:rFonts w:ascii="Arial" w:eastAsia="SimSun" w:hAnsi="Arial" w:cs="Arial"/>
          <w:color w:val="2E3033"/>
          <w:sz w:val="36"/>
          <w:szCs w:val="36"/>
          <w:shd w:val="clear" w:color="auto" w:fill="FFFFFF"/>
        </w:rPr>
      </w:pPr>
    </w:p>
    <w:p w:rsidR="00955F3B" w:rsidRDefault="00955F3B">
      <w:pPr>
        <w:widowControl/>
        <w:spacing w:line="168" w:lineRule="atLeast"/>
        <w:ind w:left="-360"/>
        <w:jc w:val="center"/>
        <w:rPr>
          <w:rFonts w:ascii="Arial" w:eastAsia="SimSun" w:hAnsi="Arial" w:cs="Arial"/>
          <w:color w:val="2E3033"/>
          <w:sz w:val="36"/>
          <w:szCs w:val="36"/>
          <w:shd w:val="clear" w:color="auto" w:fill="FFFFFF"/>
        </w:rPr>
      </w:pPr>
    </w:p>
    <w:p w:rsidR="00955F3B" w:rsidRDefault="00955F3B">
      <w:pPr>
        <w:widowControl/>
        <w:spacing w:line="168" w:lineRule="atLeast"/>
        <w:ind w:left="-360"/>
        <w:jc w:val="center"/>
        <w:rPr>
          <w:rFonts w:ascii="Arial" w:eastAsia="SimSun" w:hAnsi="Arial" w:cs="Arial"/>
          <w:color w:val="2E3033"/>
          <w:sz w:val="36"/>
          <w:szCs w:val="36"/>
          <w:shd w:val="clear" w:color="auto" w:fill="FFFFFF"/>
        </w:rPr>
      </w:pPr>
    </w:p>
    <w:p w:rsidR="00955F3B" w:rsidRDefault="00495242">
      <w:pPr>
        <w:widowControl/>
        <w:spacing w:line="168" w:lineRule="atLeast"/>
        <w:ind w:left="-360"/>
        <w:jc w:val="center"/>
        <w:rPr>
          <w:sz w:val="36"/>
          <w:szCs w:val="36"/>
        </w:rPr>
      </w:pPr>
      <w:bookmarkStart w:id="0" w:name="_GoBack"/>
      <w:r>
        <w:rPr>
          <w:rFonts w:ascii="Arial" w:eastAsia="SimSun" w:hAnsi="Arial" w:cs="Arial" w:hint="eastAsia"/>
          <w:color w:val="2E3033"/>
          <w:sz w:val="36"/>
          <w:szCs w:val="36"/>
          <w:shd w:val="clear" w:color="auto" w:fill="FFFFFF"/>
        </w:rPr>
        <w:t xml:space="preserve">Mobile </w:t>
      </w:r>
      <w:r>
        <w:rPr>
          <w:rFonts w:ascii="Arial" w:eastAsia="SimSun" w:hAnsi="Arial" w:cs="Arial" w:hint="eastAsia"/>
          <w:color w:val="2E3033"/>
          <w:sz w:val="36"/>
          <w:szCs w:val="36"/>
          <w:shd w:val="clear" w:color="auto" w:fill="FFFFFF"/>
        </w:rPr>
        <w:t>D</w:t>
      </w:r>
      <w:r>
        <w:rPr>
          <w:rFonts w:ascii="Arial" w:eastAsia="SimSun" w:hAnsi="Arial" w:cs="Arial" w:hint="eastAsia"/>
          <w:color w:val="2E3033"/>
          <w:sz w:val="36"/>
          <w:szCs w:val="36"/>
          <w:shd w:val="clear" w:color="auto" w:fill="FFFFFF"/>
        </w:rPr>
        <w:t xml:space="preserve">iesel </w:t>
      </w:r>
      <w:r>
        <w:rPr>
          <w:rFonts w:ascii="Arial" w:eastAsia="SimSun" w:hAnsi="Arial" w:cs="Arial" w:hint="eastAsia"/>
          <w:color w:val="2E3033"/>
          <w:sz w:val="36"/>
          <w:szCs w:val="36"/>
          <w:shd w:val="clear" w:color="auto" w:fill="FFFFFF"/>
        </w:rPr>
        <w:t>J</w:t>
      </w:r>
      <w:r>
        <w:rPr>
          <w:rFonts w:ascii="Arial" w:eastAsia="SimSun" w:hAnsi="Arial" w:cs="Arial" w:hint="eastAsia"/>
          <w:color w:val="2E3033"/>
          <w:sz w:val="36"/>
          <w:szCs w:val="36"/>
          <w:shd w:val="clear" w:color="auto" w:fill="FFFFFF"/>
        </w:rPr>
        <w:t xml:space="preserve">aw </w:t>
      </w:r>
      <w:r>
        <w:rPr>
          <w:rFonts w:ascii="Arial" w:eastAsia="SimSun" w:hAnsi="Arial" w:cs="Arial" w:hint="eastAsia"/>
          <w:color w:val="2E3033"/>
          <w:sz w:val="36"/>
          <w:szCs w:val="36"/>
          <w:shd w:val="clear" w:color="auto" w:fill="FFFFFF"/>
        </w:rPr>
        <w:t>C</w:t>
      </w:r>
      <w:r>
        <w:rPr>
          <w:rFonts w:ascii="Arial" w:eastAsia="SimSun" w:hAnsi="Arial" w:cs="Arial" w:hint="eastAsia"/>
          <w:color w:val="2E3033"/>
          <w:sz w:val="36"/>
          <w:szCs w:val="36"/>
          <w:shd w:val="clear" w:color="auto" w:fill="FFFFFF"/>
        </w:rPr>
        <w:t>rusherOperating Instruction</w:t>
      </w:r>
      <w:bookmarkEnd w:id="0"/>
    </w:p>
    <w:p w:rsidR="00955F3B" w:rsidRDefault="00955F3B">
      <w:pPr>
        <w:jc w:val="center"/>
        <w:rPr>
          <w:rFonts w:ascii="Arial" w:eastAsia="SimSun" w:hAnsi="Arial" w:cs="Arial"/>
          <w:color w:val="2E3033"/>
          <w:sz w:val="44"/>
          <w:szCs w:val="4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p w:rsidR="00955F3B" w:rsidRDefault="00955F3B">
      <w:pPr>
        <w:rPr>
          <w:rFonts w:ascii="Arial" w:eastAsia="SimSun" w:hAnsi="Arial" w:cs="Arial"/>
          <w:color w:val="2E3033"/>
          <w:sz w:val="24"/>
          <w:shd w:val="clear" w:color="auto" w:fill="FFFFFF"/>
        </w:rPr>
      </w:pPr>
    </w:p>
    <w:sdt>
      <w:sdtPr>
        <w:rPr>
          <w:rFonts w:ascii="SimSun" w:eastAsia="SimSun" w:hAnsi="SimSun"/>
        </w:rPr>
        <w:id w:val="147462923"/>
        <w:docPartObj>
          <w:docPartGallery w:val="Table of Contents"/>
          <w:docPartUnique/>
        </w:docPartObj>
      </w:sdtPr>
      <w:sdtEndPr>
        <w:rPr>
          <w:rFonts w:ascii="Arial" w:hAnsi="Arial" w:cs="Arial" w:hint="eastAsia"/>
          <w:color w:val="2E3033"/>
          <w:szCs w:val="32"/>
          <w:shd w:val="clear" w:color="auto" w:fill="FFFFFF"/>
        </w:rPr>
      </w:sdtEndPr>
      <w:sdtContent>
        <w:p w:rsidR="00955F3B" w:rsidRDefault="00955F3B">
          <w:pPr>
            <w:jc w:val="center"/>
            <w:rPr>
              <w:rFonts w:ascii="SimSun" w:eastAsia="SimSun" w:hAnsi="SimSun"/>
            </w:rPr>
          </w:pPr>
        </w:p>
        <w:p w:rsidR="00955F3B" w:rsidRDefault="00955F3B">
          <w:pPr>
            <w:jc w:val="center"/>
            <w:rPr>
              <w:sz w:val="32"/>
              <w:szCs w:val="32"/>
            </w:rPr>
          </w:pPr>
        </w:p>
        <w:p w:rsidR="00955F3B" w:rsidRDefault="00495242">
          <w:pPr>
            <w:jc w:val="center"/>
            <w:rPr>
              <w:rFonts w:ascii="Arial" w:eastAsia="SimSun" w:hAnsi="Arial" w:cs="Arial"/>
              <w:color w:val="2E3033"/>
              <w:sz w:val="32"/>
              <w:szCs w:val="32"/>
              <w:shd w:val="clear" w:color="auto" w:fill="FFFFFF"/>
            </w:rPr>
          </w:pPr>
          <w:r>
            <w:rPr>
              <w:rFonts w:hint="eastAsia"/>
              <w:sz w:val="32"/>
              <w:szCs w:val="32"/>
            </w:rPr>
            <w:t>目录</w:t>
          </w:r>
          <w:r>
            <w:rPr>
              <w:rFonts w:ascii="Arial" w:eastAsia="SimSun" w:hAnsi="Arial" w:cs="Arial" w:hint="eastAsia"/>
              <w:color w:val="2E3033"/>
              <w:sz w:val="32"/>
              <w:szCs w:val="32"/>
              <w:shd w:val="clear" w:color="auto" w:fill="FFFFFF"/>
            </w:rPr>
            <w:t>catalog</w:t>
          </w:r>
        </w:p>
        <w:p w:rsidR="00955F3B" w:rsidRDefault="00955F3B">
          <w:pPr>
            <w:jc w:val="center"/>
          </w:pPr>
        </w:p>
        <w:p w:rsidR="00955F3B" w:rsidRDefault="00955F3B">
          <w:pPr>
            <w:jc w:val="center"/>
          </w:pPr>
        </w:p>
        <w:p w:rsidR="00955F3B" w:rsidRDefault="00955F3B">
          <w:pPr>
            <w:jc w:val="center"/>
          </w:pPr>
        </w:p>
        <w:p w:rsidR="00955F3B" w:rsidRDefault="00955F3B">
          <w:pPr>
            <w:pStyle w:val="TDC1"/>
            <w:tabs>
              <w:tab w:val="right" w:leader="dot" w:pos="8306"/>
            </w:tabs>
            <w:rPr>
              <w:szCs w:val="21"/>
            </w:rPr>
          </w:pPr>
          <w:r>
            <w:rPr>
              <w:rFonts w:ascii="Arial" w:eastAsia="SimSun" w:hAnsi="Arial" w:cs="Arial" w:hint="eastAsia"/>
              <w:color w:val="2E3033"/>
              <w:szCs w:val="21"/>
              <w:shd w:val="clear" w:color="auto" w:fill="FFFFFF"/>
            </w:rPr>
            <w:fldChar w:fldCharType="begin"/>
          </w:r>
          <w:r w:rsidR="00495242">
            <w:rPr>
              <w:rFonts w:ascii="Arial" w:eastAsia="SimSun" w:hAnsi="Arial" w:cs="Arial" w:hint="eastAsia"/>
              <w:color w:val="2E3033"/>
              <w:szCs w:val="21"/>
              <w:shd w:val="clear" w:color="auto" w:fill="FFFFFF"/>
            </w:rPr>
            <w:instrText xml:space="preserve">TOC \o "1-1" \h \u </w:instrText>
          </w:r>
          <w:r>
            <w:rPr>
              <w:rFonts w:ascii="Arial" w:eastAsia="SimSun" w:hAnsi="Arial" w:cs="Arial" w:hint="eastAsia"/>
              <w:color w:val="2E3033"/>
              <w:szCs w:val="21"/>
              <w:shd w:val="clear" w:color="auto" w:fill="FFFFFF"/>
            </w:rPr>
            <w:fldChar w:fldCharType="separate"/>
          </w:r>
          <w:hyperlink w:anchor="_Toc12334" w:history="1">
            <w:r w:rsidR="00495242">
              <w:rPr>
                <w:rFonts w:hint="eastAsia"/>
                <w:szCs w:val="21"/>
              </w:rPr>
              <w:t>一</w:t>
            </w:r>
            <w:r w:rsidR="00495242">
              <w:rPr>
                <w:rFonts w:hint="eastAsia"/>
                <w:szCs w:val="21"/>
              </w:rPr>
              <w:t xml:space="preserve">. </w:t>
            </w:r>
            <w:r w:rsidR="00495242">
              <w:rPr>
                <w:rFonts w:hint="eastAsia"/>
                <w:szCs w:val="21"/>
              </w:rPr>
              <w:t>机器用途</w:t>
            </w:r>
            <w:r w:rsidR="00495242">
              <w:rPr>
                <w:rFonts w:hint="eastAsia"/>
                <w:szCs w:val="21"/>
              </w:rPr>
              <w:t xml:space="preserve">Machine </w:t>
            </w:r>
            <w:r w:rsidR="00495242">
              <w:rPr>
                <w:rFonts w:hint="eastAsia"/>
                <w:szCs w:val="21"/>
              </w:rPr>
              <w:t>use.........................................................................................</w:t>
            </w:r>
            <w:r w:rsidR="00495242">
              <w:rPr>
                <w:szCs w:val="21"/>
              </w:rPr>
              <w:tab/>
            </w:r>
            <w:r w:rsidR="00495242">
              <w:rPr>
                <w:rFonts w:hint="eastAsia"/>
                <w:szCs w:val="21"/>
              </w:rPr>
              <w:t>1</w:t>
            </w:r>
          </w:hyperlink>
        </w:p>
        <w:p w:rsidR="00955F3B" w:rsidRDefault="00955F3B">
          <w:pPr>
            <w:pStyle w:val="TDC1"/>
            <w:tabs>
              <w:tab w:val="right" w:leader="dot" w:pos="8306"/>
            </w:tabs>
            <w:rPr>
              <w:szCs w:val="21"/>
            </w:rPr>
          </w:pPr>
          <w:hyperlink w:anchor="_Toc2972" w:history="1">
            <w:r w:rsidR="00495242">
              <w:rPr>
                <w:rFonts w:hint="eastAsia"/>
                <w:szCs w:val="21"/>
              </w:rPr>
              <w:t>二</w:t>
            </w:r>
            <w:r w:rsidR="00495242">
              <w:rPr>
                <w:rFonts w:hint="eastAsia"/>
                <w:szCs w:val="21"/>
              </w:rPr>
              <w:t>.</w:t>
            </w:r>
            <w:r w:rsidR="00495242">
              <w:rPr>
                <w:rFonts w:hint="eastAsia"/>
                <w:szCs w:val="21"/>
              </w:rPr>
              <w:t>颚式破碎机主机规格和性能</w:t>
            </w:r>
            <w:r w:rsidR="00495242">
              <w:rPr>
                <w:rFonts w:hint="eastAsia"/>
                <w:szCs w:val="21"/>
              </w:rPr>
              <w:t>Specification and performance of jaw crusher host...................................................</w:t>
            </w:r>
            <w:r w:rsidR="00495242">
              <w:rPr>
                <w:szCs w:val="21"/>
              </w:rPr>
              <w:tab/>
            </w:r>
            <w:r w:rsidR="00495242">
              <w:rPr>
                <w:rFonts w:hint="eastAsia"/>
                <w:szCs w:val="21"/>
              </w:rPr>
              <w:t>1</w:t>
            </w:r>
          </w:hyperlink>
        </w:p>
        <w:p w:rsidR="00955F3B" w:rsidRDefault="00495242">
          <w:pPr>
            <w:pStyle w:val="TDC1"/>
            <w:tabs>
              <w:tab w:val="right" w:leader="dot" w:pos="8306"/>
            </w:tabs>
            <w:rPr>
              <w:szCs w:val="21"/>
            </w:rPr>
          </w:pPr>
          <w:r>
            <w:rPr>
              <w:rFonts w:ascii="Arial" w:eastAsia="SimSun" w:hAnsi="Arial" w:cs="Arial" w:hint="eastAsia"/>
              <w:color w:val="2E3033"/>
              <w:szCs w:val="21"/>
              <w:shd w:val="clear" w:color="auto" w:fill="FFFFFF"/>
            </w:rPr>
            <w:t>三</w:t>
          </w:r>
          <w:r>
            <w:rPr>
              <w:rFonts w:ascii="Arial" w:eastAsia="SimSun" w:hAnsi="Arial" w:cs="Arial" w:hint="eastAsia"/>
              <w:color w:val="2E3033"/>
              <w:szCs w:val="21"/>
              <w:shd w:val="clear" w:color="auto" w:fill="FFFFFF"/>
            </w:rPr>
            <w:t>.</w:t>
          </w:r>
          <w:hyperlink w:anchor="_Toc16240" w:history="1">
            <w:r>
              <w:rPr>
                <w:rFonts w:hint="eastAsia"/>
                <w:szCs w:val="21"/>
              </w:rPr>
              <w:t>工作原理与结构特征</w:t>
            </w:r>
            <w:r>
              <w:rPr>
                <w:rFonts w:hint="eastAsia"/>
                <w:szCs w:val="21"/>
              </w:rPr>
              <w:t>Working principle and structural characteristics</w:t>
            </w:r>
            <w:r>
              <w:rPr>
                <w:szCs w:val="21"/>
              </w:rPr>
              <w:tab/>
            </w:r>
            <w:r>
              <w:rPr>
                <w:rFonts w:hint="eastAsia"/>
                <w:szCs w:val="21"/>
              </w:rPr>
              <w:t>1</w:t>
            </w:r>
          </w:hyperlink>
        </w:p>
        <w:p w:rsidR="00955F3B" w:rsidRDefault="00955F3B">
          <w:pPr>
            <w:rPr>
              <w:szCs w:val="21"/>
            </w:rPr>
          </w:pPr>
          <w:hyperlink w:anchor="_Toc30352" w:history="1">
            <w:r w:rsidR="00495242">
              <w:rPr>
                <w:rFonts w:hint="eastAsia"/>
                <w:szCs w:val="21"/>
              </w:rPr>
              <w:t>四</w:t>
            </w:r>
            <w:r w:rsidR="00495242">
              <w:rPr>
                <w:rFonts w:hint="eastAsia"/>
                <w:szCs w:val="21"/>
              </w:rPr>
              <w:t xml:space="preserve">. </w:t>
            </w:r>
            <w:r w:rsidR="00495242">
              <w:rPr>
                <w:rFonts w:hint="eastAsia"/>
                <w:szCs w:val="21"/>
              </w:rPr>
              <w:t>机器的安装、调试和试运转</w:t>
            </w:r>
            <w:r w:rsidR="00495242">
              <w:rPr>
                <w:rFonts w:hint="eastAsia"/>
                <w:szCs w:val="21"/>
              </w:rPr>
              <w:t>Machine installation, commissioning and commissioning.............................................................................</w:t>
            </w:r>
            <w:r w:rsidR="00495242">
              <w:rPr>
                <w:rFonts w:hint="eastAsia"/>
                <w:szCs w:val="21"/>
              </w:rPr>
              <w:t>.....................................................2</w:t>
            </w:r>
          </w:hyperlink>
        </w:p>
        <w:p w:rsidR="00955F3B" w:rsidRDefault="00955F3B">
          <w:pPr>
            <w:rPr>
              <w:szCs w:val="21"/>
            </w:rPr>
          </w:pPr>
          <w:hyperlink w:anchor="_Toc14821" w:history="1">
            <w:r w:rsidR="00495242">
              <w:rPr>
                <w:rFonts w:ascii="Arial" w:eastAsia="SimSun" w:hAnsi="Arial" w:cs="Arial" w:hint="eastAsia"/>
                <w:szCs w:val="21"/>
                <w:shd w:val="clear" w:color="auto" w:fill="FFFFFF"/>
              </w:rPr>
              <w:t>五</w:t>
            </w:r>
            <w:r w:rsidR="00495242">
              <w:rPr>
                <w:rFonts w:hint="eastAsia"/>
                <w:szCs w:val="21"/>
              </w:rPr>
              <w:t>.</w:t>
            </w:r>
            <w:r w:rsidR="00495242">
              <w:rPr>
                <w:rFonts w:hint="eastAsia"/>
                <w:szCs w:val="21"/>
              </w:rPr>
              <w:t>使用与维护</w:t>
            </w:r>
            <w:r w:rsidR="00495242">
              <w:rPr>
                <w:rFonts w:hint="eastAsia"/>
                <w:szCs w:val="21"/>
              </w:rPr>
              <w:t>Use and maintenance.............................................................................................3</w:t>
            </w:r>
          </w:hyperlink>
        </w:p>
        <w:p w:rsidR="00955F3B" w:rsidRDefault="00955F3B">
          <w:pPr>
            <w:rPr>
              <w:szCs w:val="21"/>
            </w:rPr>
          </w:pPr>
          <w:hyperlink w:anchor="_Toc19338" w:history="1">
            <w:r w:rsidR="00495242">
              <w:rPr>
                <w:rFonts w:hint="eastAsia"/>
                <w:szCs w:val="21"/>
              </w:rPr>
              <w:t>六</w:t>
            </w:r>
            <w:r w:rsidR="00495242">
              <w:rPr>
                <w:rFonts w:hint="eastAsia"/>
                <w:szCs w:val="21"/>
              </w:rPr>
              <w:t xml:space="preserve">. </w:t>
            </w:r>
            <w:r w:rsidR="00495242">
              <w:rPr>
                <w:rFonts w:hint="eastAsia"/>
                <w:szCs w:val="21"/>
              </w:rPr>
              <w:t>安全使用注意事项</w:t>
            </w:r>
            <w:r w:rsidR="00495242">
              <w:rPr>
                <w:rFonts w:hint="eastAsia"/>
                <w:szCs w:val="21"/>
              </w:rPr>
              <w:t>Precautions for</w:t>
            </w:r>
            <w:r w:rsidR="00495242">
              <w:rPr>
                <w:rFonts w:hint="eastAsia"/>
                <w:szCs w:val="21"/>
              </w:rPr>
              <w:t xml:space="preserve"> safe use............................................................................5</w:t>
            </w:r>
          </w:hyperlink>
        </w:p>
        <w:p w:rsidR="00955F3B" w:rsidRDefault="00955F3B">
          <w:pPr>
            <w:jc w:val="center"/>
            <w:rPr>
              <w:rFonts w:ascii="Arial" w:eastAsia="SimSun" w:hAnsi="Arial" w:cs="Arial"/>
              <w:color w:val="2E3033"/>
              <w:sz w:val="32"/>
              <w:szCs w:val="32"/>
              <w:shd w:val="clear" w:color="auto" w:fill="FFFFFF"/>
            </w:rPr>
          </w:pPr>
          <w:r>
            <w:rPr>
              <w:rFonts w:ascii="Arial" w:eastAsia="SimSun" w:hAnsi="Arial" w:cs="Arial" w:hint="eastAsia"/>
              <w:color w:val="2E3033"/>
              <w:szCs w:val="21"/>
              <w:shd w:val="clear" w:color="auto" w:fill="FFFFFF"/>
            </w:rPr>
            <w:fldChar w:fldCharType="end"/>
          </w:r>
        </w:p>
      </w:sdtContent>
    </w:sdt>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jc w:val="center"/>
        <w:outlineLvl w:val="0"/>
        <w:rPr>
          <w:sz w:val="32"/>
          <w:szCs w:val="32"/>
        </w:rPr>
      </w:pPr>
    </w:p>
    <w:p w:rsidR="00955F3B" w:rsidRDefault="00955F3B">
      <w:pPr>
        <w:outlineLvl w:val="0"/>
        <w:rPr>
          <w:sz w:val="32"/>
          <w:szCs w:val="32"/>
        </w:rPr>
        <w:sectPr w:rsidR="00955F3B">
          <w:footerReference w:type="default" r:id="rId8"/>
          <w:pgSz w:w="11906" w:h="16838"/>
          <w:pgMar w:top="1440" w:right="1800" w:bottom="1440" w:left="1800" w:header="851" w:footer="992" w:gutter="0"/>
          <w:pgNumType w:start="1"/>
          <w:cols w:space="425"/>
          <w:docGrid w:type="lines" w:linePitch="312"/>
        </w:sectPr>
      </w:pPr>
      <w:bookmarkStart w:id="1" w:name="_Toc16240"/>
    </w:p>
    <w:p w:rsidR="00955F3B" w:rsidRDefault="00495242">
      <w:pPr>
        <w:jc w:val="center"/>
        <w:outlineLvl w:val="0"/>
      </w:pPr>
      <w:r>
        <w:rPr>
          <w:rFonts w:hint="eastAsia"/>
          <w:sz w:val="32"/>
          <w:szCs w:val="32"/>
        </w:rPr>
        <w:lastRenderedPageBreak/>
        <w:t>前言</w:t>
      </w:r>
      <w:r>
        <w:rPr>
          <w:rFonts w:hint="eastAsia"/>
          <w:sz w:val="32"/>
          <w:szCs w:val="32"/>
        </w:rPr>
        <w:t>Foreword</w:t>
      </w:r>
      <w:bookmarkEnd w:id="1"/>
    </w:p>
    <w:p w:rsidR="00955F3B" w:rsidRDefault="00495242">
      <w:r>
        <w:rPr>
          <w:rFonts w:hint="eastAsia"/>
        </w:rPr>
        <w:t>为了确保破碎机正常工作，充分发挥其应有的性能，请您在使用破碎机钱详细阅读本说明书，并按照说明书要求进行操作。</w:t>
      </w:r>
    </w:p>
    <w:p w:rsidR="00955F3B" w:rsidRDefault="00495242">
      <w:r>
        <w:rPr>
          <w:rFonts w:hint="eastAsia"/>
        </w:rPr>
        <w:t>In order to ensure the normal operation of the crusher and give full play to its proper performance, please read this manual carefully before using the crusher, and operate according to the requirement</w:t>
      </w:r>
      <w:r>
        <w:rPr>
          <w:rFonts w:hint="eastAsia"/>
        </w:rPr>
        <w:t>s of the manual.</w:t>
      </w:r>
    </w:p>
    <w:p w:rsidR="00955F3B" w:rsidRDefault="00955F3B"/>
    <w:p w:rsidR="00955F3B" w:rsidRDefault="00495242">
      <w:pPr>
        <w:numPr>
          <w:ilvl w:val="0"/>
          <w:numId w:val="1"/>
        </w:numPr>
      </w:pPr>
      <w:r>
        <w:rPr>
          <w:rFonts w:hint="eastAsia"/>
        </w:rPr>
        <w:t>机器的用途</w:t>
      </w:r>
      <w:r>
        <w:rPr>
          <w:rFonts w:hint="eastAsia"/>
        </w:rPr>
        <w:t>Machine use</w:t>
      </w:r>
    </w:p>
    <w:p w:rsidR="00955F3B" w:rsidRDefault="00495242">
      <w:r>
        <w:rPr>
          <w:rFonts w:hint="eastAsia"/>
        </w:rPr>
        <w:t xml:space="preserve"> </w:t>
      </w:r>
      <w:r>
        <w:rPr>
          <w:rFonts w:hint="eastAsia"/>
        </w:rPr>
        <w:t>本机机构简单、工作可靠、使用维修简便，主要用于矿山、采石场等行业，粗、中碎各种抗压强度在</w:t>
      </w:r>
      <w:r>
        <w:rPr>
          <w:rFonts w:hint="eastAsia"/>
        </w:rPr>
        <w:t>250Mpa</w:t>
      </w:r>
      <w:r>
        <w:rPr>
          <w:rFonts w:hint="eastAsia"/>
        </w:rPr>
        <w:t>以下的矿石或岩石。</w:t>
      </w:r>
    </w:p>
    <w:p w:rsidR="00955F3B" w:rsidRDefault="00495242">
      <w:r>
        <w:rPr>
          <w:rFonts w:hint="eastAsia"/>
        </w:rPr>
        <w:t>The machine is simple in structure, reliable in operation, easy in use and maintenance, and is mainly used in mining, quarry and other industries to coarsely an</w:t>
      </w:r>
      <w:r>
        <w:rPr>
          <w:rFonts w:hint="eastAsia"/>
        </w:rPr>
        <w:t>d mediumly crush various ores or rocks with compressive strength below 250Mpa.</w:t>
      </w:r>
    </w:p>
    <w:p w:rsidR="00955F3B" w:rsidRDefault="00955F3B"/>
    <w:p w:rsidR="00955F3B" w:rsidRDefault="00495242">
      <w:pPr>
        <w:numPr>
          <w:ilvl w:val="0"/>
          <w:numId w:val="1"/>
        </w:numPr>
      </w:pPr>
      <w:r>
        <w:rPr>
          <w:rFonts w:hint="eastAsia"/>
        </w:rPr>
        <w:t>颚式破碎机主机规格和性能</w:t>
      </w:r>
      <w:r>
        <w:rPr>
          <w:rFonts w:hint="eastAsia"/>
        </w:rPr>
        <w:t>Specification and performance of jaw crusher host</w:t>
      </w:r>
    </w:p>
    <w:tbl>
      <w:tblPr>
        <w:tblStyle w:val="Tablaconcuadrcula"/>
        <w:tblW w:w="8608" w:type="dxa"/>
        <w:tblLayout w:type="fixed"/>
        <w:tblLook w:val="04A0"/>
      </w:tblPr>
      <w:tblGrid>
        <w:gridCol w:w="1273"/>
        <w:gridCol w:w="1110"/>
        <w:gridCol w:w="1260"/>
        <w:gridCol w:w="1185"/>
        <w:gridCol w:w="1005"/>
        <w:gridCol w:w="1020"/>
        <w:gridCol w:w="1755"/>
      </w:tblGrid>
      <w:tr w:rsidR="00955F3B">
        <w:tc>
          <w:tcPr>
            <w:tcW w:w="1273" w:type="dxa"/>
            <w:vAlign w:val="center"/>
          </w:tcPr>
          <w:p w:rsidR="00955F3B" w:rsidRDefault="00495242">
            <w:pPr>
              <w:jc w:val="center"/>
            </w:pPr>
            <w:r>
              <w:rPr>
                <w:rFonts w:hint="eastAsia"/>
              </w:rPr>
              <w:t>Model</w:t>
            </w:r>
          </w:p>
        </w:tc>
        <w:tc>
          <w:tcPr>
            <w:tcW w:w="1110" w:type="dxa"/>
            <w:vAlign w:val="center"/>
          </w:tcPr>
          <w:p w:rsidR="00955F3B" w:rsidRDefault="00495242">
            <w:pPr>
              <w:jc w:val="center"/>
            </w:pPr>
            <w:r>
              <w:rPr>
                <w:rFonts w:hint="eastAsia"/>
              </w:rPr>
              <w:t>Feeding opening size</w:t>
            </w:r>
            <w:r>
              <w:rPr>
                <w:rFonts w:hint="eastAsia"/>
              </w:rPr>
              <w:t>（</w:t>
            </w:r>
            <w:r>
              <w:rPr>
                <w:rFonts w:hint="eastAsia"/>
              </w:rPr>
              <w:t>mm</w:t>
            </w:r>
            <w:r>
              <w:rPr>
                <w:rFonts w:hint="eastAsia"/>
              </w:rPr>
              <w:t>）</w:t>
            </w:r>
          </w:p>
        </w:tc>
        <w:tc>
          <w:tcPr>
            <w:tcW w:w="1260" w:type="dxa"/>
            <w:vAlign w:val="center"/>
          </w:tcPr>
          <w:p w:rsidR="00955F3B" w:rsidRDefault="00495242">
            <w:pPr>
              <w:jc w:val="center"/>
            </w:pPr>
            <w:r>
              <w:rPr>
                <w:rFonts w:hint="eastAsia"/>
              </w:rPr>
              <w:t>Max feed size (mm)</w:t>
            </w:r>
          </w:p>
        </w:tc>
        <w:tc>
          <w:tcPr>
            <w:tcW w:w="1185" w:type="dxa"/>
            <w:vAlign w:val="center"/>
          </w:tcPr>
          <w:p w:rsidR="00955F3B" w:rsidRDefault="00495242">
            <w:pPr>
              <w:jc w:val="center"/>
            </w:pPr>
            <w:r>
              <w:rPr>
                <w:rFonts w:hint="eastAsia"/>
              </w:rPr>
              <w:t>Discharge size(mm)</w:t>
            </w:r>
          </w:p>
        </w:tc>
        <w:tc>
          <w:tcPr>
            <w:tcW w:w="1005" w:type="dxa"/>
            <w:vAlign w:val="center"/>
          </w:tcPr>
          <w:p w:rsidR="00955F3B" w:rsidRDefault="00495242">
            <w:pPr>
              <w:jc w:val="center"/>
            </w:pPr>
            <w:r>
              <w:rPr>
                <w:rFonts w:hint="eastAsia"/>
              </w:rPr>
              <w:t xml:space="preserve">Capacity  </w:t>
            </w:r>
          </w:p>
          <w:p w:rsidR="00955F3B" w:rsidRDefault="00495242">
            <w:pPr>
              <w:jc w:val="center"/>
            </w:pPr>
            <w:r>
              <w:rPr>
                <w:rFonts w:hint="eastAsia"/>
              </w:rPr>
              <w:t>(t/h)</w:t>
            </w:r>
          </w:p>
        </w:tc>
        <w:tc>
          <w:tcPr>
            <w:tcW w:w="1020" w:type="dxa"/>
            <w:vAlign w:val="center"/>
          </w:tcPr>
          <w:p w:rsidR="00955F3B" w:rsidRDefault="00495242">
            <w:pPr>
              <w:jc w:val="center"/>
            </w:pPr>
            <w:r>
              <w:rPr>
                <w:rFonts w:hint="eastAsia"/>
              </w:rPr>
              <w:t>Power (kw)</w:t>
            </w:r>
          </w:p>
        </w:tc>
        <w:tc>
          <w:tcPr>
            <w:tcW w:w="1755" w:type="dxa"/>
            <w:vAlign w:val="center"/>
          </w:tcPr>
          <w:p w:rsidR="00955F3B" w:rsidRDefault="00495242">
            <w:pPr>
              <w:jc w:val="center"/>
            </w:pPr>
            <w:r>
              <w:rPr>
                <w:rFonts w:hint="eastAsia"/>
              </w:rPr>
              <w:t xml:space="preserve">Overall </w:t>
            </w:r>
            <w:r>
              <w:rPr>
                <w:rFonts w:hint="eastAsia"/>
              </w:rPr>
              <w:t>dimension(mm)</w:t>
            </w:r>
          </w:p>
        </w:tc>
      </w:tr>
      <w:tr w:rsidR="00955F3B">
        <w:tc>
          <w:tcPr>
            <w:tcW w:w="1273" w:type="dxa"/>
            <w:vAlign w:val="center"/>
          </w:tcPr>
          <w:p w:rsidR="00955F3B" w:rsidRDefault="00495242">
            <w:pPr>
              <w:jc w:val="center"/>
            </w:pPr>
            <w:r>
              <w:rPr>
                <w:rFonts w:hint="eastAsia"/>
              </w:rPr>
              <w:t>PE250*400</w:t>
            </w:r>
          </w:p>
        </w:tc>
        <w:tc>
          <w:tcPr>
            <w:tcW w:w="1110" w:type="dxa"/>
            <w:vAlign w:val="center"/>
          </w:tcPr>
          <w:p w:rsidR="00955F3B" w:rsidRDefault="00495242">
            <w:pPr>
              <w:jc w:val="center"/>
            </w:pPr>
            <w:r>
              <w:rPr>
                <w:rFonts w:hint="eastAsia"/>
              </w:rPr>
              <w:t>250*400</w:t>
            </w:r>
          </w:p>
        </w:tc>
        <w:tc>
          <w:tcPr>
            <w:tcW w:w="1260" w:type="dxa"/>
            <w:vAlign w:val="center"/>
          </w:tcPr>
          <w:p w:rsidR="00955F3B" w:rsidRDefault="00495242">
            <w:pPr>
              <w:jc w:val="center"/>
            </w:pPr>
            <w:r>
              <w:rPr>
                <w:rFonts w:hint="eastAsia"/>
              </w:rPr>
              <w:t>210</w:t>
            </w:r>
          </w:p>
        </w:tc>
        <w:tc>
          <w:tcPr>
            <w:tcW w:w="1185" w:type="dxa"/>
            <w:vAlign w:val="center"/>
          </w:tcPr>
          <w:p w:rsidR="00955F3B" w:rsidRDefault="00495242">
            <w:pPr>
              <w:jc w:val="center"/>
            </w:pPr>
            <w:r>
              <w:rPr>
                <w:rFonts w:hint="eastAsia"/>
              </w:rPr>
              <w:t>20-60</w:t>
            </w:r>
          </w:p>
        </w:tc>
        <w:tc>
          <w:tcPr>
            <w:tcW w:w="1005" w:type="dxa"/>
            <w:vAlign w:val="center"/>
          </w:tcPr>
          <w:p w:rsidR="00955F3B" w:rsidRDefault="00495242">
            <w:pPr>
              <w:jc w:val="center"/>
            </w:pPr>
            <w:r>
              <w:rPr>
                <w:rFonts w:hint="eastAsia"/>
              </w:rPr>
              <w:t>5-20</w:t>
            </w:r>
          </w:p>
        </w:tc>
        <w:tc>
          <w:tcPr>
            <w:tcW w:w="1020" w:type="dxa"/>
            <w:vAlign w:val="center"/>
          </w:tcPr>
          <w:p w:rsidR="00955F3B" w:rsidRDefault="00495242">
            <w:pPr>
              <w:jc w:val="center"/>
            </w:pPr>
            <w:r>
              <w:rPr>
                <w:rFonts w:hint="eastAsia"/>
              </w:rPr>
              <w:t>18.5</w:t>
            </w:r>
          </w:p>
        </w:tc>
        <w:tc>
          <w:tcPr>
            <w:tcW w:w="1755" w:type="dxa"/>
            <w:vAlign w:val="center"/>
          </w:tcPr>
          <w:p w:rsidR="00955F3B" w:rsidRDefault="00495242">
            <w:pPr>
              <w:jc w:val="center"/>
            </w:pPr>
            <w:r>
              <w:rPr>
                <w:rFonts w:hint="eastAsia"/>
              </w:rPr>
              <w:t>1300x1090x1270</w:t>
            </w:r>
          </w:p>
        </w:tc>
      </w:tr>
    </w:tbl>
    <w:p w:rsidR="00955F3B" w:rsidRDefault="00495242">
      <w:r>
        <w:rPr>
          <w:rFonts w:hint="eastAsia"/>
        </w:rPr>
        <w:t>注：破碎机的处理能力受许多因素的影响，诸如给料性质、形状、粒度大小的组成、给料方式、工作条件等。</w:t>
      </w:r>
    </w:p>
    <w:p w:rsidR="00955F3B" w:rsidRDefault="00495242">
      <w:r>
        <w:rPr>
          <w:rFonts w:hint="eastAsia"/>
        </w:rPr>
        <w:t xml:space="preserve">Note: The processing capacity of the crusher is affected by many factors, such as the nature of the material, the shape, the composition </w:t>
      </w:r>
      <w:r>
        <w:rPr>
          <w:rFonts w:hint="eastAsia"/>
        </w:rPr>
        <w:t>of the particle size, the method of feeding, and the working conditions.</w:t>
      </w:r>
    </w:p>
    <w:p w:rsidR="00955F3B" w:rsidRDefault="00955F3B"/>
    <w:p w:rsidR="00955F3B" w:rsidRDefault="00495242">
      <w:pPr>
        <w:numPr>
          <w:ilvl w:val="0"/>
          <w:numId w:val="1"/>
        </w:numPr>
      </w:pPr>
      <w:r>
        <w:rPr>
          <w:rFonts w:hint="eastAsia"/>
        </w:rPr>
        <w:t>工作原理与结构特征</w:t>
      </w:r>
      <w:r>
        <w:rPr>
          <w:rFonts w:hint="eastAsia"/>
        </w:rPr>
        <w:t>Working principle and structural characteristics</w:t>
      </w:r>
    </w:p>
    <w:p w:rsidR="00955F3B" w:rsidRDefault="00495242">
      <w:pPr>
        <w:numPr>
          <w:ilvl w:val="0"/>
          <w:numId w:val="2"/>
        </w:numPr>
        <w:outlineLvl w:val="0"/>
      </w:pPr>
      <w:bookmarkStart w:id="2" w:name="_Toc7439"/>
      <w:r>
        <w:rPr>
          <w:rFonts w:hint="eastAsia"/>
        </w:rPr>
        <w:t>1</w:t>
      </w:r>
      <w:r>
        <w:rPr>
          <w:rFonts w:hint="eastAsia"/>
        </w:rPr>
        <w:t>本机主要由</w:t>
      </w:r>
      <w:r>
        <w:rPr>
          <w:rFonts w:hint="eastAsia"/>
        </w:rPr>
        <w:t>This machine is mainly composed of:</w:t>
      </w:r>
      <w:bookmarkEnd w:id="2"/>
    </w:p>
    <w:p w:rsidR="00955F3B" w:rsidRDefault="00495242">
      <w:pPr>
        <w:numPr>
          <w:ilvl w:val="0"/>
          <w:numId w:val="3"/>
        </w:numPr>
      </w:pPr>
      <w:r>
        <w:rPr>
          <w:rFonts w:hint="eastAsia"/>
        </w:rPr>
        <w:t>移动车架；</w:t>
      </w:r>
      <w:r>
        <w:rPr>
          <w:rFonts w:hint="eastAsia"/>
        </w:rPr>
        <w:t>2..</w:t>
      </w:r>
      <w:r>
        <w:rPr>
          <w:rFonts w:hint="eastAsia"/>
        </w:rPr>
        <w:t>柴油机机组；</w:t>
      </w:r>
      <w:r>
        <w:rPr>
          <w:rFonts w:hint="eastAsia"/>
        </w:rPr>
        <w:t>3</w:t>
      </w:r>
      <w:r>
        <w:rPr>
          <w:rFonts w:hint="eastAsia"/>
        </w:rPr>
        <w:t>三角带护罩；</w:t>
      </w:r>
      <w:r>
        <w:rPr>
          <w:rFonts w:hint="eastAsia"/>
        </w:rPr>
        <w:t>4.</w:t>
      </w:r>
      <w:r>
        <w:rPr>
          <w:rFonts w:hint="eastAsia"/>
        </w:rPr>
        <w:t>颚式破碎机主机等零部件组成。</w:t>
      </w:r>
    </w:p>
    <w:p w:rsidR="00955F3B" w:rsidRDefault="00495242">
      <w:pPr>
        <w:ind w:left="210"/>
      </w:pPr>
      <w:r>
        <w:rPr>
          <w:rFonts w:hint="eastAsia"/>
        </w:rPr>
        <w:t>1. Mobile frame; 2. Diesel engine unit; 3. V</w:t>
      </w:r>
      <w:r>
        <w:rPr>
          <w:rFonts w:hint="eastAsia"/>
        </w:rPr>
        <w:t>-belt guard; 4. Jaw crusher main engine and other components.</w:t>
      </w:r>
    </w:p>
    <w:p w:rsidR="00955F3B" w:rsidRDefault="00495242">
      <w:r>
        <w:rPr>
          <w:rFonts w:hint="eastAsia"/>
        </w:rPr>
        <w:t xml:space="preserve">3. 2 </w:t>
      </w:r>
      <w:r>
        <w:rPr>
          <w:rFonts w:hint="eastAsia"/>
        </w:rPr>
        <w:t>颚式破碎机主机主要由：</w:t>
      </w:r>
      <w:r>
        <w:rPr>
          <w:rFonts w:hint="eastAsia"/>
        </w:rPr>
        <w:t>The main jaw crusher is mainly composed of:</w:t>
      </w:r>
    </w:p>
    <w:p w:rsidR="00955F3B" w:rsidRDefault="00495242">
      <w:r>
        <w:rPr>
          <w:rFonts w:hint="eastAsia"/>
        </w:rPr>
        <w:t xml:space="preserve">1. </w:t>
      </w:r>
      <w:r>
        <w:rPr>
          <w:rFonts w:hint="eastAsia"/>
        </w:rPr>
        <w:t>机架；</w:t>
      </w:r>
      <w:r>
        <w:rPr>
          <w:rFonts w:hint="eastAsia"/>
        </w:rPr>
        <w:t xml:space="preserve"> 2. </w:t>
      </w:r>
      <w:r>
        <w:rPr>
          <w:rFonts w:hint="eastAsia"/>
        </w:rPr>
        <w:t>固定鄂板；</w:t>
      </w:r>
      <w:r>
        <w:rPr>
          <w:rFonts w:hint="eastAsia"/>
        </w:rPr>
        <w:t>3.</w:t>
      </w:r>
      <w:r>
        <w:rPr>
          <w:rFonts w:hint="eastAsia"/>
        </w:rPr>
        <w:t>左</w:t>
      </w:r>
      <w:r>
        <w:rPr>
          <w:rFonts w:hint="eastAsia"/>
        </w:rPr>
        <w:t>.</w:t>
      </w:r>
      <w:r>
        <w:rPr>
          <w:rFonts w:hint="eastAsia"/>
        </w:rPr>
        <w:t>右边护板；</w:t>
      </w:r>
      <w:r>
        <w:rPr>
          <w:rFonts w:hint="eastAsia"/>
        </w:rPr>
        <w:t>4.</w:t>
      </w:r>
      <w:r>
        <w:rPr>
          <w:rFonts w:hint="eastAsia"/>
        </w:rPr>
        <w:t>活动鄂板；</w:t>
      </w:r>
      <w:r>
        <w:rPr>
          <w:rFonts w:hint="eastAsia"/>
        </w:rPr>
        <w:t>5.</w:t>
      </w:r>
      <w:r>
        <w:rPr>
          <w:rFonts w:hint="eastAsia"/>
        </w:rPr>
        <w:t>动鄂；</w:t>
      </w:r>
      <w:r>
        <w:rPr>
          <w:rFonts w:hint="eastAsia"/>
        </w:rPr>
        <w:t>6.</w:t>
      </w:r>
      <w:r>
        <w:rPr>
          <w:rFonts w:hint="eastAsia"/>
        </w:rPr>
        <w:t>偏心轴；</w:t>
      </w:r>
      <w:r>
        <w:rPr>
          <w:rFonts w:hint="eastAsia"/>
        </w:rPr>
        <w:t>7.</w:t>
      </w:r>
      <w:r>
        <w:rPr>
          <w:rFonts w:hint="eastAsia"/>
        </w:rPr>
        <w:t>肘板；</w:t>
      </w:r>
      <w:r>
        <w:rPr>
          <w:rFonts w:hint="eastAsia"/>
        </w:rPr>
        <w:t>8.</w:t>
      </w:r>
      <w:r>
        <w:rPr>
          <w:rFonts w:hint="eastAsia"/>
        </w:rPr>
        <w:t>调节座；</w:t>
      </w:r>
      <w:r>
        <w:rPr>
          <w:rFonts w:hint="eastAsia"/>
        </w:rPr>
        <w:t>9.</w:t>
      </w:r>
      <w:r>
        <w:rPr>
          <w:rFonts w:hint="eastAsia"/>
        </w:rPr>
        <w:t>调节丝杆；</w:t>
      </w:r>
      <w:r>
        <w:rPr>
          <w:rFonts w:hint="eastAsia"/>
        </w:rPr>
        <w:t>10.</w:t>
      </w:r>
      <w:r>
        <w:rPr>
          <w:rFonts w:hint="eastAsia"/>
        </w:rPr>
        <w:t>调整楔块；</w:t>
      </w:r>
      <w:r>
        <w:rPr>
          <w:rFonts w:hint="eastAsia"/>
        </w:rPr>
        <w:t>11.</w:t>
      </w:r>
      <w:r>
        <w:rPr>
          <w:rFonts w:hint="eastAsia"/>
        </w:rPr>
        <w:t>拉紧弹簧等零部件组成</w:t>
      </w:r>
    </w:p>
    <w:p w:rsidR="00955F3B" w:rsidRDefault="00495242">
      <w:r>
        <w:rPr>
          <w:rFonts w:hint="eastAsia"/>
        </w:rPr>
        <w:t>1. Frame; 2. Fixed jaw; 3. Left and right guards; 4.</w:t>
      </w:r>
      <w:r>
        <w:rPr>
          <w:rFonts w:hint="eastAsia"/>
        </w:rPr>
        <w:t xml:space="preserve"> Movable jaw; 5. Movable jaw; 6. Eccentric shaft; 7. Toggle plate; 8. Adjusting seat; 9. Adjusting screw ; 10. Adjusting wedge; 11. Components such as tension spring</w:t>
      </w:r>
    </w:p>
    <w:p w:rsidR="00955F3B" w:rsidRDefault="00495242">
      <w:r>
        <w:rPr>
          <w:rFonts w:hint="eastAsia"/>
        </w:rPr>
        <w:t>3.3</w:t>
      </w:r>
      <w:r>
        <w:rPr>
          <w:rFonts w:hint="eastAsia"/>
        </w:rPr>
        <w:t>柴油机通过三角带经槽轮驱动偏心轴，使动鄂作往复运动，从而将进入破碎腔内的物料予以破碎。</w:t>
      </w:r>
    </w:p>
    <w:p w:rsidR="00955F3B" w:rsidRDefault="00495242">
      <w:r>
        <w:rPr>
          <w:rFonts w:hint="eastAsia"/>
        </w:rPr>
        <w:t>The diesel engine drives the eccentric shaf</w:t>
      </w:r>
      <w:r>
        <w:rPr>
          <w:rFonts w:hint="eastAsia"/>
        </w:rPr>
        <w:t>t through the V-belt through the sheave, so that the movable jaw reciprocates, thereby crushing the materials entering the crushing chamber.</w:t>
      </w:r>
    </w:p>
    <w:p w:rsidR="00955F3B" w:rsidRDefault="00495242">
      <w:r>
        <w:rPr>
          <w:rFonts w:hint="eastAsia"/>
        </w:rPr>
        <w:t xml:space="preserve">3.4 </w:t>
      </w:r>
      <w:r>
        <w:rPr>
          <w:rFonts w:hint="eastAsia"/>
        </w:rPr>
        <w:t>鄂破机架前墙的固定鄂板用左右护板压紧，活动鄂板则用压块压紧在动鄂上。当鄂板磨损后（通常下端磨损较甚），上、下端可倒置后继续使用。</w:t>
      </w:r>
    </w:p>
    <w:p w:rsidR="00955F3B" w:rsidRDefault="00495242">
      <w:r>
        <w:rPr>
          <w:rFonts w:hint="eastAsia"/>
        </w:rPr>
        <w:t xml:space="preserve">The fixed jaws of the front wall of the jaw </w:t>
      </w:r>
      <w:r>
        <w:rPr>
          <w:rFonts w:hint="eastAsia"/>
        </w:rPr>
        <w:t xml:space="preserve">crusher are pressed by the left and right guard plates, </w:t>
      </w:r>
      <w:r>
        <w:rPr>
          <w:rFonts w:hint="eastAsia"/>
        </w:rPr>
        <w:lastRenderedPageBreak/>
        <w:t>and the movable jaws are pressed on the movable jaw by pressing blocks. When the jaw plate is worn (usually the lower end is more worn), the upper and lower ends can be inverted and continue to be use</w:t>
      </w:r>
      <w:r>
        <w:rPr>
          <w:rFonts w:hint="eastAsia"/>
        </w:rPr>
        <w:t>d.</w:t>
      </w:r>
    </w:p>
    <w:p w:rsidR="00955F3B" w:rsidRDefault="00495242">
      <w:r>
        <w:rPr>
          <w:rFonts w:hint="eastAsia"/>
        </w:rPr>
        <w:t xml:space="preserve">3.5 </w:t>
      </w:r>
      <w:bookmarkStart w:id="3" w:name="OLE_LINK1"/>
      <w:r>
        <w:rPr>
          <w:rFonts w:hint="eastAsia"/>
        </w:rPr>
        <w:t>肘板除起支承动鄂的作用外，当破碎腔内进入不能破碎的外来异物而使载荷剧增时，还起着保险作用，即通过自身断裂，切断负载，保护机器使其他零件不受损坏。</w:t>
      </w:r>
      <w:bookmarkEnd w:id="3"/>
    </w:p>
    <w:p w:rsidR="00955F3B" w:rsidRDefault="00495242">
      <w:r>
        <w:rPr>
          <w:rFonts w:hint="eastAsia"/>
        </w:rPr>
        <w:t xml:space="preserve">In addition to the function of supporting the movable jaw, the bracket also plays an insurance role when the unbreakable foreign matter enters the crushing cavity and the load </w:t>
      </w:r>
      <w:r>
        <w:rPr>
          <w:rFonts w:hint="eastAsia"/>
        </w:rPr>
        <w:t>increases sharply, that is, it breaks the load by itself, and protects the machine from damage to other parts. .</w:t>
      </w:r>
    </w:p>
    <w:p w:rsidR="00955F3B" w:rsidRDefault="00495242">
      <w:r>
        <w:rPr>
          <w:rFonts w:hint="eastAsia"/>
        </w:rPr>
        <w:t>3.6</w:t>
      </w:r>
      <w:r>
        <w:rPr>
          <w:rFonts w:hint="eastAsia"/>
        </w:rPr>
        <w:t>调整座装在机架两侧的滑座内，松开拉紧弹簧螺栓，调节调整楔块上部的调整丝杆即可调整排矿口的宽度。</w:t>
      </w:r>
    </w:p>
    <w:p w:rsidR="00955F3B" w:rsidRDefault="00495242">
      <w:r>
        <w:rPr>
          <w:rFonts w:hint="eastAsia"/>
        </w:rPr>
        <w:t>The adjusting seat is installed in the sliding seat on both sides of the frame, loosen the t</w:t>
      </w:r>
      <w:r>
        <w:rPr>
          <w:rFonts w:hint="eastAsia"/>
        </w:rPr>
        <w:t>ension spring bolt, and adjust the adjusting screw on the upper part of the adjusting wedge to adjust the width of the discharge port.</w:t>
      </w:r>
    </w:p>
    <w:p w:rsidR="00955F3B" w:rsidRDefault="00955F3B"/>
    <w:p w:rsidR="00955F3B" w:rsidRDefault="00495242">
      <w:pPr>
        <w:numPr>
          <w:ilvl w:val="0"/>
          <w:numId w:val="1"/>
        </w:numPr>
      </w:pPr>
      <w:r>
        <w:rPr>
          <w:rFonts w:hint="eastAsia"/>
        </w:rPr>
        <w:t>机器的安装、调整和试运转</w:t>
      </w:r>
      <w:r>
        <w:rPr>
          <w:rFonts w:hint="eastAsia"/>
        </w:rPr>
        <w:t>Machine installation, commissioning and commissioning</w:t>
      </w:r>
    </w:p>
    <w:p w:rsidR="00955F3B" w:rsidRDefault="00495242">
      <w:r>
        <w:rPr>
          <w:rFonts w:hint="eastAsia"/>
        </w:rPr>
        <w:t xml:space="preserve">4.1 </w:t>
      </w:r>
      <w:r>
        <w:rPr>
          <w:rFonts w:hint="eastAsia"/>
        </w:rPr>
        <w:t>本机由制造厂装配后成台供应。用户收到后，应仔细检查，以便发现和排除在运输过程中可能产生的问题。</w:t>
      </w:r>
    </w:p>
    <w:p w:rsidR="00955F3B" w:rsidRDefault="00495242">
      <w:r>
        <w:rPr>
          <w:rFonts w:hint="eastAsia"/>
        </w:rPr>
        <w:t>Th</w:t>
      </w:r>
      <w:r>
        <w:rPr>
          <w:rFonts w:hint="eastAsia"/>
        </w:rPr>
        <w:t>is machine is assembled by the manufacturer and supplied as a set. After the user receives it, they should check carefully in order to find and eliminate possible problems during transportation.</w:t>
      </w:r>
    </w:p>
    <w:p w:rsidR="00955F3B" w:rsidRDefault="00495242">
      <w:r>
        <w:rPr>
          <w:rFonts w:hint="eastAsia"/>
        </w:rPr>
        <w:t>4.2</w:t>
      </w:r>
      <w:r>
        <w:rPr>
          <w:rFonts w:hint="eastAsia"/>
        </w:rPr>
        <w:t>本机工作时应将三个车轮收起，让车架的六条支腿落地受力。</w:t>
      </w:r>
    </w:p>
    <w:p w:rsidR="00955F3B" w:rsidRDefault="00495242">
      <w:r>
        <w:rPr>
          <w:rFonts w:hint="eastAsia"/>
        </w:rPr>
        <w:t>When the machine is working, t</w:t>
      </w:r>
      <w:r>
        <w:rPr>
          <w:rFonts w:hint="eastAsia"/>
        </w:rPr>
        <w:t>he three wheels should be stowed, and the six outriggers of the frame should fall to the ground and bear the force.</w:t>
      </w:r>
    </w:p>
    <w:p w:rsidR="00955F3B" w:rsidRDefault="00495242">
      <w:r>
        <w:rPr>
          <w:rFonts w:hint="eastAsia"/>
        </w:rPr>
        <w:t>4.3</w:t>
      </w:r>
      <w:r>
        <w:rPr>
          <w:rFonts w:hint="eastAsia"/>
        </w:rPr>
        <w:t>颚式破碎机排料口调整：</w:t>
      </w:r>
    </w:p>
    <w:p w:rsidR="00955F3B" w:rsidRDefault="00495242">
      <w:r>
        <w:rPr>
          <w:rFonts w:hint="eastAsia"/>
        </w:rPr>
        <w:t>Adjustment of jaw crusher discharge port:</w:t>
      </w:r>
    </w:p>
    <w:p w:rsidR="00955F3B" w:rsidRDefault="00495242">
      <w:r>
        <w:rPr>
          <w:rFonts w:hint="eastAsia"/>
        </w:rPr>
        <w:t xml:space="preserve">   </w:t>
      </w:r>
      <w:r>
        <w:rPr>
          <w:rFonts w:hint="eastAsia"/>
        </w:rPr>
        <w:t>先松开拉紧弹簧螺栓，调节调整楔块上部的调整丝杆，升降调整楔块以调节调整座，调整座通过肘板调整动鄂与定鄂间的排料口大小。</w:t>
      </w:r>
    </w:p>
    <w:p w:rsidR="00955F3B" w:rsidRDefault="00495242">
      <w:r>
        <w:rPr>
          <w:rFonts w:hint="eastAsia"/>
        </w:rPr>
        <w:t>First loosen the ten</w:t>
      </w:r>
      <w:r>
        <w:rPr>
          <w:rFonts w:hint="eastAsia"/>
        </w:rPr>
        <w:t>sion spring bolt, adjust the adjusting screw on the upper part of the adjusting wedge, lift the adjusting wedge to adjust the adjusting seat, and the adjusting seat adjusts the size of the discharge opening between the movable jaw and the fixed jaw through</w:t>
      </w:r>
      <w:r>
        <w:rPr>
          <w:rFonts w:hint="eastAsia"/>
        </w:rPr>
        <w:t xml:space="preserve"> the toggle plate.</w:t>
      </w:r>
    </w:p>
    <w:p w:rsidR="00955F3B" w:rsidRDefault="00495242">
      <w:r>
        <w:rPr>
          <w:rFonts w:hint="eastAsia"/>
        </w:rPr>
        <w:t xml:space="preserve">   </w:t>
      </w:r>
      <w:r>
        <w:rPr>
          <w:rFonts w:hint="eastAsia"/>
        </w:rPr>
        <w:t>动鄂借自重和弹簧的作用力，自动压紧各件，并使调整座紧贴调整楔块。排料口调整合适后，拧上拉紧弹簧螺栓并调整弹簧预压力，以确保破碎机工作时，肘板能与肘板垫紧贴，无异样敲击。注意：严禁工作时调整调整座。</w:t>
      </w:r>
    </w:p>
    <w:p w:rsidR="00955F3B" w:rsidRDefault="00495242">
      <w:r>
        <w:rPr>
          <w:rFonts w:hint="eastAsia"/>
        </w:rPr>
        <w:t xml:space="preserve">The movable jaw automatically compresses each piece by its own weight and the force of the spring, and makes the adjustment seat close </w:t>
      </w:r>
      <w:r>
        <w:rPr>
          <w:rFonts w:hint="eastAsia"/>
        </w:rPr>
        <w:t>to the adjustment wedge. After the discharge port is adjusted properly, tighten the spring bolts and adjust the spring pre-pressure to ensure that the toggle plate can be closely attached to the toggle plate pad when the crusher is working, and there is no</w:t>
      </w:r>
      <w:r>
        <w:rPr>
          <w:rFonts w:hint="eastAsia"/>
        </w:rPr>
        <w:t xml:space="preserve"> abnormal knocking. Note: It is strictly forbidden to adjust the adjustment seat while working.</w:t>
      </w:r>
    </w:p>
    <w:p w:rsidR="00955F3B" w:rsidRDefault="00495242">
      <w:r>
        <w:rPr>
          <w:rFonts w:hint="eastAsia"/>
        </w:rPr>
        <w:t>4.4</w:t>
      </w:r>
      <w:r>
        <w:rPr>
          <w:rFonts w:hint="eastAsia"/>
        </w:rPr>
        <w:t>机器安装和调整妥当后，进行试运行。</w:t>
      </w:r>
    </w:p>
    <w:p w:rsidR="00955F3B" w:rsidRDefault="00495242">
      <w:r>
        <w:rPr>
          <w:rFonts w:hint="eastAsia"/>
        </w:rPr>
        <w:t>After the machine is properly installed and adjusted, a trial run is performed.</w:t>
      </w:r>
    </w:p>
    <w:p w:rsidR="00955F3B" w:rsidRDefault="00495242">
      <w:pPr>
        <w:outlineLvl w:val="0"/>
      </w:pPr>
      <w:bookmarkStart w:id="4" w:name="_Toc30352"/>
      <w:r>
        <w:rPr>
          <w:rFonts w:hint="eastAsia"/>
        </w:rPr>
        <w:t xml:space="preserve">4.4.1 </w:t>
      </w:r>
      <w:r>
        <w:rPr>
          <w:rFonts w:hint="eastAsia"/>
        </w:rPr>
        <w:t>空载试车应达到：</w:t>
      </w:r>
      <w:bookmarkEnd w:id="4"/>
    </w:p>
    <w:p w:rsidR="00955F3B" w:rsidRDefault="00495242">
      <w:pPr>
        <w:ind w:firstLineChars="300" w:firstLine="630"/>
      </w:pPr>
      <w:r>
        <w:rPr>
          <w:rFonts w:hint="eastAsia"/>
        </w:rPr>
        <w:lastRenderedPageBreak/>
        <w:t>The no-load test run should reach:</w:t>
      </w:r>
    </w:p>
    <w:p w:rsidR="00955F3B" w:rsidRDefault="00495242">
      <w:r>
        <w:rPr>
          <w:rFonts w:hint="eastAsia"/>
        </w:rPr>
        <w:t xml:space="preserve">4.4.1.1 </w:t>
      </w:r>
      <w:r>
        <w:rPr>
          <w:rFonts w:hint="eastAsia"/>
        </w:rPr>
        <w:t>连</w:t>
      </w:r>
      <w:r>
        <w:rPr>
          <w:rFonts w:hint="eastAsia"/>
        </w:rPr>
        <w:t>续运转</w:t>
      </w:r>
      <w:r>
        <w:rPr>
          <w:rFonts w:hint="eastAsia"/>
        </w:rPr>
        <w:t>2</w:t>
      </w:r>
      <w:r>
        <w:rPr>
          <w:rFonts w:hint="eastAsia"/>
        </w:rPr>
        <w:t>小时，轴承温升不超过</w:t>
      </w:r>
      <w:r>
        <w:rPr>
          <w:rFonts w:hint="eastAsia"/>
        </w:rPr>
        <w:t>30</w:t>
      </w:r>
      <w:r>
        <w:rPr>
          <w:rFonts w:hint="eastAsia"/>
        </w:rPr>
        <w:t>℃</w:t>
      </w:r>
    </w:p>
    <w:p w:rsidR="00955F3B" w:rsidRDefault="00495242">
      <w:r>
        <w:rPr>
          <w:rFonts w:hint="eastAsia"/>
        </w:rPr>
        <w:t xml:space="preserve">Continuous operation for 2 hours, bearing temperature rise does not exceed 30 </w:t>
      </w:r>
      <w:r>
        <w:rPr>
          <w:rFonts w:hint="eastAsia"/>
        </w:rPr>
        <w:t>℃</w:t>
      </w:r>
    </w:p>
    <w:p w:rsidR="00955F3B" w:rsidRDefault="00495242">
      <w:r>
        <w:rPr>
          <w:rFonts w:hint="eastAsia"/>
        </w:rPr>
        <w:t>4.4.1.2</w:t>
      </w:r>
      <w:r>
        <w:rPr>
          <w:rFonts w:hint="eastAsia"/>
        </w:rPr>
        <w:t>所有紧固件应牢固，无松动现象。</w:t>
      </w:r>
    </w:p>
    <w:p w:rsidR="00955F3B" w:rsidRDefault="00495242">
      <w:r>
        <w:rPr>
          <w:rFonts w:hint="eastAsia"/>
        </w:rPr>
        <w:t>All fasteners should be firm without loosening.</w:t>
      </w:r>
    </w:p>
    <w:p w:rsidR="00955F3B" w:rsidRDefault="00495242">
      <w:r>
        <w:rPr>
          <w:rFonts w:hint="eastAsia"/>
        </w:rPr>
        <w:t>4.4.1.3</w:t>
      </w:r>
      <w:r>
        <w:rPr>
          <w:rFonts w:hint="eastAsia"/>
        </w:rPr>
        <w:t>飞轮，槽轮运转平稳。</w:t>
      </w:r>
      <w:r>
        <w:rPr>
          <w:rFonts w:hint="eastAsia"/>
        </w:rPr>
        <w:t>The flywheel and sheave run smoothly.</w:t>
      </w:r>
    </w:p>
    <w:p w:rsidR="00955F3B" w:rsidRDefault="00495242">
      <w:r>
        <w:rPr>
          <w:rFonts w:hint="eastAsia"/>
        </w:rPr>
        <w:t xml:space="preserve">4.4.1.4 </w:t>
      </w:r>
      <w:r>
        <w:rPr>
          <w:rFonts w:hint="eastAsia"/>
        </w:rPr>
        <w:t>所有摩擦部位无擦伤，掉屑和研磨现象，无不正常的响</w:t>
      </w:r>
      <w:r>
        <w:rPr>
          <w:rFonts w:hint="eastAsia"/>
        </w:rPr>
        <w:t>声。</w:t>
      </w:r>
    </w:p>
    <w:p w:rsidR="00955F3B" w:rsidRDefault="00495242">
      <w:r>
        <w:rPr>
          <w:rFonts w:hint="eastAsia"/>
        </w:rPr>
        <w:t>All friction parts are free from scratches, chips and grinding, and there is no abnormal sound.</w:t>
      </w:r>
    </w:p>
    <w:p w:rsidR="00955F3B" w:rsidRDefault="00495242">
      <w:pPr>
        <w:outlineLvl w:val="0"/>
      </w:pPr>
      <w:bookmarkStart w:id="5" w:name="_Toc14821"/>
      <w:r>
        <w:rPr>
          <w:rFonts w:hint="eastAsia"/>
        </w:rPr>
        <w:t xml:space="preserve">4.4.2 </w:t>
      </w:r>
      <w:r>
        <w:rPr>
          <w:rFonts w:hint="eastAsia"/>
        </w:rPr>
        <w:t>负载试车应达到如下要求：</w:t>
      </w:r>
      <w:bookmarkEnd w:id="5"/>
    </w:p>
    <w:p w:rsidR="00955F3B" w:rsidRDefault="00495242">
      <w:r>
        <w:rPr>
          <w:rFonts w:hint="eastAsia"/>
        </w:rPr>
        <w:t>The load test should meet the following requirements:</w:t>
      </w:r>
    </w:p>
    <w:p w:rsidR="00955F3B" w:rsidRDefault="00495242">
      <w:r>
        <w:rPr>
          <w:rFonts w:hint="eastAsia"/>
        </w:rPr>
        <w:t>4.4.2.1</w:t>
      </w:r>
      <w:r>
        <w:rPr>
          <w:rFonts w:hint="eastAsia"/>
        </w:rPr>
        <w:t>破碎机不得有周期性或显著的冲击声。</w:t>
      </w:r>
    </w:p>
    <w:p w:rsidR="00955F3B" w:rsidRDefault="00495242">
      <w:r>
        <w:rPr>
          <w:rFonts w:hint="eastAsia"/>
        </w:rPr>
        <w:t xml:space="preserve">The crusher shall not have periodic or significant impact </w:t>
      </w:r>
      <w:r>
        <w:rPr>
          <w:rFonts w:hint="eastAsia"/>
        </w:rPr>
        <w:t>sound.</w:t>
      </w:r>
    </w:p>
    <w:p w:rsidR="00955F3B" w:rsidRDefault="00495242">
      <w:r>
        <w:rPr>
          <w:rFonts w:hint="eastAsia"/>
        </w:rPr>
        <w:t>4.4.2.2</w:t>
      </w:r>
      <w:r>
        <w:rPr>
          <w:rFonts w:hint="eastAsia"/>
        </w:rPr>
        <w:t>最大给矿粒度应符合设计规定。</w:t>
      </w:r>
    </w:p>
    <w:p w:rsidR="00955F3B" w:rsidRDefault="00495242">
      <w:r>
        <w:rPr>
          <w:rFonts w:hint="eastAsia"/>
        </w:rPr>
        <w:t>The maximum feeding particle size should meet the design requirements.</w:t>
      </w:r>
    </w:p>
    <w:p w:rsidR="00955F3B" w:rsidRDefault="00495242">
      <w:r>
        <w:rPr>
          <w:rFonts w:hint="eastAsia"/>
        </w:rPr>
        <w:t>4.4.2.3</w:t>
      </w:r>
      <w:r>
        <w:rPr>
          <w:rFonts w:hint="eastAsia"/>
        </w:rPr>
        <w:t>连续运转</w:t>
      </w:r>
      <w:r>
        <w:rPr>
          <w:rFonts w:hint="eastAsia"/>
        </w:rPr>
        <w:t>8</w:t>
      </w:r>
      <w:r>
        <w:rPr>
          <w:rFonts w:hint="eastAsia"/>
        </w:rPr>
        <w:t>小时，轴承温升不超过</w:t>
      </w:r>
      <w:r>
        <w:rPr>
          <w:rFonts w:hint="eastAsia"/>
        </w:rPr>
        <w:t>30</w:t>
      </w:r>
      <w:r>
        <w:rPr>
          <w:rFonts w:hint="eastAsia"/>
        </w:rPr>
        <w:t>℃。</w:t>
      </w:r>
    </w:p>
    <w:p w:rsidR="00955F3B" w:rsidRDefault="00495242">
      <w:r>
        <w:rPr>
          <w:rFonts w:hint="eastAsia"/>
        </w:rPr>
        <w:t xml:space="preserve">Continuous operation for 8 hours, the bearing temperature rise does not exceed 30 </w:t>
      </w:r>
      <w:r>
        <w:rPr>
          <w:rFonts w:hint="eastAsia"/>
        </w:rPr>
        <w:t>℃</w:t>
      </w:r>
      <w:r>
        <w:rPr>
          <w:rFonts w:hint="eastAsia"/>
        </w:rPr>
        <w:t>.</w:t>
      </w:r>
    </w:p>
    <w:p w:rsidR="00955F3B" w:rsidRDefault="00495242">
      <w:r>
        <w:rPr>
          <w:rFonts w:hint="eastAsia"/>
        </w:rPr>
        <w:t xml:space="preserve">4.4.2.4 </w:t>
      </w:r>
      <w:r>
        <w:rPr>
          <w:rFonts w:hint="eastAsia"/>
        </w:rPr>
        <w:t>破碎机产量大致符合设计规定，产品粒度符合要求。</w:t>
      </w:r>
    </w:p>
    <w:p w:rsidR="00955F3B" w:rsidRDefault="00495242">
      <w:r>
        <w:rPr>
          <w:rFonts w:hint="eastAsia"/>
        </w:rPr>
        <w:t>The output o</w:t>
      </w:r>
      <w:r>
        <w:rPr>
          <w:rFonts w:hint="eastAsia"/>
        </w:rPr>
        <w:t>f the crusher roughly meets the design requirements, and the product particle size meets the requirements.</w:t>
      </w:r>
    </w:p>
    <w:p w:rsidR="00955F3B" w:rsidRDefault="00955F3B"/>
    <w:p w:rsidR="00955F3B" w:rsidRDefault="00495242">
      <w:r>
        <w:rPr>
          <w:rFonts w:hint="eastAsia"/>
        </w:rPr>
        <w:t>五．使用和维护</w:t>
      </w:r>
      <w:r>
        <w:rPr>
          <w:rFonts w:hint="eastAsia"/>
        </w:rPr>
        <w:t>Use and maintenance</w:t>
      </w:r>
    </w:p>
    <w:p w:rsidR="00955F3B" w:rsidRDefault="00495242">
      <w:r>
        <w:rPr>
          <w:rFonts w:hint="eastAsia"/>
        </w:rPr>
        <w:t>启动前的准备工作</w:t>
      </w:r>
      <w:r>
        <w:rPr>
          <w:rFonts w:hint="eastAsia"/>
        </w:rPr>
        <w:t>Preparations before starting</w:t>
      </w:r>
    </w:p>
    <w:p w:rsidR="00955F3B" w:rsidRDefault="00495242">
      <w:r>
        <w:rPr>
          <w:rFonts w:hint="eastAsia"/>
        </w:rPr>
        <w:t>5.1.1</w:t>
      </w:r>
      <w:r>
        <w:rPr>
          <w:rFonts w:hint="eastAsia"/>
        </w:rPr>
        <w:t>仔细检查轴承的润滑情况是否良好，肘板的连接处是否有足够的润滑油。</w:t>
      </w:r>
    </w:p>
    <w:p w:rsidR="00955F3B" w:rsidRDefault="00495242">
      <w:r>
        <w:rPr>
          <w:rFonts w:hint="eastAsia"/>
        </w:rPr>
        <w:t xml:space="preserve">Carefully check whether the bearings are well </w:t>
      </w:r>
      <w:r>
        <w:rPr>
          <w:rFonts w:hint="eastAsia"/>
        </w:rPr>
        <w:t>lubricated and whether there is enough lubricating oil at the joints of the toggle plates.</w:t>
      </w:r>
    </w:p>
    <w:p w:rsidR="00955F3B" w:rsidRDefault="00495242">
      <w:r>
        <w:rPr>
          <w:rFonts w:hint="eastAsia"/>
        </w:rPr>
        <w:t>5.1.2</w:t>
      </w:r>
      <w:r>
        <w:rPr>
          <w:rFonts w:hint="eastAsia"/>
        </w:rPr>
        <w:t>仔细检查所有的紧固件是否完全紧固。</w:t>
      </w:r>
      <w:r>
        <w:rPr>
          <w:rFonts w:hint="eastAsia"/>
        </w:rPr>
        <w:t>Double check that all fasteners are fully tightened.</w:t>
      </w:r>
    </w:p>
    <w:p w:rsidR="00955F3B" w:rsidRDefault="00495242">
      <w:r>
        <w:rPr>
          <w:rFonts w:hint="eastAsia"/>
        </w:rPr>
        <w:t>5.1.3</w:t>
      </w:r>
      <w:r>
        <w:rPr>
          <w:rFonts w:hint="eastAsia"/>
        </w:rPr>
        <w:t>仔细检查传动皮带是否良好，如发现有破损现象时，应及时更换。当皮带或皮带轮上有油污时，应用抹布将其擦净。</w:t>
      </w:r>
      <w:r>
        <w:rPr>
          <w:rFonts w:hint="eastAsia"/>
        </w:rPr>
        <w:t xml:space="preserve">Carefully check whether the drive </w:t>
      </w:r>
      <w:r>
        <w:rPr>
          <w:rFonts w:hint="eastAsia"/>
        </w:rPr>
        <w:t>belt is in good condition, if any damage is found, it should be replaced in time. When there is oil on the belt or pulley, wipe it off with a rag.</w:t>
      </w:r>
    </w:p>
    <w:p w:rsidR="00955F3B" w:rsidRDefault="00495242">
      <w:r>
        <w:rPr>
          <w:rFonts w:hint="eastAsia"/>
        </w:rPr>
        <w:t>5.1.4</w:t>
      </w:r>
      <w:r>
        <w:rPr>
          <w:rFonts w:hint="eastAsia"/>
        </w:rPr>
        <w:t>检查防护装置是否良好。发现有不安全现象时，应及时排除。</w:t>
      </w:r>
    </w:p>
    <w:p w:rsidR="00955F3B" w:rsidRDefault="00495242">
      <w:r>
        <w:rPr>
          <w:rFonts w:hint="eastAsia"/>
        </w:rPr>
        <w:t>Check that the guards are in good condition. When unsafe phenomena are found</w:t>
      </w:r>
      <w:r>
        <w:rPr>
          <w:rFonts w:hint="eastAsia"/>
        </w:rPr>
        <w:t>, they should be eliminated in time.</w:t>
      </w:r>
    </w:p>
    <w:p w:rsidR="00955F3B" w:rsidRDefault="00495242">
      <w:r>
        <w:rPr>
          <w:rFonts w:hint="eastAsia"/>
        </w:rPr>
        <w:t>5.1.5</w:t>
      </w:r>
      <w:r>
        <w:rPr>
          <w:rFonts w:hint="eastAsia"/>
        </w:rPr>
        <w:t>检查破碎腔内有无矿石或杂物。若有矿石或杂物，则必须清理干净，以保证破碎机在空载下启动。</w:t>
      </w:r>
      <w:r>
        <w:rPr>
          <w:rFonts w:hint="eastAsia"/>
        </w:rPr>
        <w:t>Check the crushing cavity for ore or debris. If there are ore or debris, it must be cleaned up to ensure that the crusher starts under no load.</w:t>
      </w:r>
    </w:p>
    <w:p w:rsidR="00955F3B" w:rsidRDefault="00495242">
      <w:r>
        <w:rPr>
          <w:rFonts w:hint="eastAsia"/>
        </w:rPr>
        <w:t>5.1.6</w:t>
      </w:r>
      <w:r>
        <w:rPr>
          <w:rFonts w:hint="eastAsia"/>
        </w:rPr>
        <w:t>检查蓄电池是否有电。新蓄电池应进行加注蓄电池</w:t>
      </w:r>
      <w:r>
        <w:rPr>
          <w:rFonts w:hint="eastAsia"/>
        </w:rPr>
        <w:t>液和充电作业。</w:t>
      </w:r>
    </w:p>
    <w:p w:rsidR="00955F3B" w:rsidRDefault="00495242">
      <w:r>
        <w:rPr>
          <w:rFonts w:hint="eastAsia"/>
        </w:rPr>
        <w:t>Check that the battery is charged. The new battery should be filled with battery fluid and charged.</w:t>
      </w:r>
    </w:p>
    <w:p w:rsidR="00955F3B" w:rsidRDefault="00495242">
      <w:r>
        <w:rPr>
          <w:rFonts w:hint="eastAsia"/>
        </w:rPr>
        <w:t>5.1.7</w:t>
      </w:r>
      <w:r>
        <w:rPr>
          <w:rFonts w:hint="eastAsia"/>
        </w:rPr>
        <w:t>检查柴油机的润滑油及各部是否完好。</w:t>
      </w:r>
    </w:p>
    <w:p w:rsidR="00955F3B" w:rsidRDefault="00495242">
      <w:r>
        <w:rPr>
          <w:rFonts w:hint="eastAsia"/>
        </w:rPr>
        <w:t>Check whether the lubricating oil and all parts of the diesel engine are in good condition.</w:t>
      </w:r>
    </w:p>
    <w:p w:rsidR="00955F3B" w:rsidRDefault="00495242">
      <w:pPr>
        <w:outlineLvl w:val="0"/>
      </w:pPr>
      <w:bookmarkStart w:id="6" w:name="_Toc19338"/>
      <w:r>
        <w:rPr>
          <w:rFonts w:hint="eastAsia"/>
        </w:rPr>
        <w:t xml:space="preserve">5.2 </w:t>
      </w:r>
      <w:r>
        <w:rPr>
          <w:rFonts w:hint="eastAsia"/>
        </w:rPr>
        <w:t>启动</w:t>
      </w:r>
      <w:bookmarkEnd w:id="6"/>
    </w:p>
    <w:p w:rsidR="00955F3B" w:rsidRDefault="00495242">
      <w:r>
        <w:rPr>
          <w:rFonts w:hint="eastAsia"/>
        </w:rPr>
        <w:t>5.2 Start</w:t>
      </w:r>
    </w:p>
    <w:p w:rsidR="00955F3B" w:rsidRDefault="00495242">
      <w:r>
        <w:rPr>
          <w:rFonts w:hint="eastAsia"/>
        </w:rPr>
        <w:t xml:space="preserve">5.2.1 </w:t>
      </w:r>
      <w:r>
        <w:rPr>
          <w:rFonts w:hint="eastAsia"/>
        </w:rPr>
        <w:t>经检查，当证明机器与</w:t>
      </w:r>
      <w:r>
        <w:rPr>
          <w:rFonts w:hint="eastAsia"/>
        </w:rPr>
        <w:t>传动部分情况正常时，方可启动。</w:t>
      </w:r>
    </w:p>
    <w:p w:rsidR="00955F3B" w:rsidRDefault="00495242">
      <w:r>
        <w:rPr>
          <w:rFonts w:hint="eastAsia"/>
        </w:rPr>
        <w:lastRenderedPageBreak/>
        <w:t>After inspection, it can be started only when it is proved that the machine and transmission part are in normal condition.</w:t>
      </w:r>
    </w:p>
    <w:p w:rsidR="00955F3B" w:rsidRDefault="00495242">
      <w:r>
        <w:rPr>
          <w:rFonts w:hint="eastAsia"/>
        </w:rPr>
        <w:t>5.2.2</w:t>
      </w:r>
      <w:r>
        <w:rPr>
          <w:rFonts w:hint="eastAsia"/>
        </w:rPr>
        <w:t>本机仅允许在无载荷情况下启动。</w:t>
      </w:r>
    </w:p>
    <w:p w:rsidR="00955F3B" w:rsidRDefault="00495242">
      <w:r>
        <w:rPr>
          <w:rFonts w:hint="eastAsia"/>
        </w:rPr>
        <w:t>The equipment is only allowed to start without load.</w:t>
      </w:r>
    </w:p>
    <w:p w:rsidR="00955F3B" w:rsidRDefault="00495242">
      <w:r>
        <w:rPr>
          <w:rFonts w:hint="eastAsia"/>
        </w:rPr>
        <w:t>5.2.3</w:t>
      </w:r>
      <w:r>
        <w:rPr>
          <w:rFonts w:hint="eastAsia"/>
        </w:rPr>
        <w:t>启动后，如果发现有不正常现象时，应立即停止运转。待查明和排除不正常情况后，再启动破碎机。</w:t>
      </w:r>
    </w:p>
    <w:p w:rsidR="00955F3B" w:rsidRDefault="00495242">
      <w:r>
        <w:rPr>
          <w:rFonts w:hint="eastAsia"/>
        </w:rPr>
        <w:t>After starting, if any abnormal phenomenon is found, stop the operation immediately. After identifying and eliminating the abnormal situation, start the crusher again.</w:t>
      </w:r>
    </w:p>
    <w:p w:rsidR="00955F3B" w:rsidRDefault="00955F3B"/>
    <w:p w:rsidR="00955F3B" w:rsidRDefault="00495242">
      <w:pPr>
        <w:outlineLvl w:val="0"/>
      </w:pPr>
      <w:bookmarkStart w:id="7" w:name="_Toc25118"/>
      <w:r>
        <w:rPr>
          <w:rFonts w:hint="eastAsia"/>
        </w:rPr>
        <w:t xml:space="preserve">5.3 </w:t>
      </w:r>
      <w:r>
        <w:rPr>
          <w:rFonts w:hint="eastAsia"/>
        </w:rPr>
        <w:t>使用</w:t>
      </w:r>
      <w:r>
        <w:rPr>
          <w:rFonts w:hint="eastAsia"/>
        </w:rPr>
        <w:t xml:space="preserve"> Usage</w:t>
      </w:r>
      <w:bookmarkEnd w:id="7"/>
    </w:p>
    <w:p w:rsidR="00955F3B" w:rsidRDefault="00495242">
      <w:r>
        <w:rPr>
          <w:rFonts w:hint="eastAsia"/>
        </w:rPr>
        <w:t xml:space="preserve">5.3.1 </w:t>
      </w:r>
      <w:r>
        <w:rPr>
          <w:rFonts w:hint="eastAsia"/>
        </w:rPr>
        <w:t>破碎机正常运转后，方可开始投料。</w:t>
      </w:r>
    </w:p>
    <w:p w:rsidR="00955F3B" w:rsidRDefault="00495242">
      <w:r>
        <w:rPr>
          <w:rFonts w:hint="eastAsia"/>
        </w:rPr>
        <w:t>A</w:t>
      </w:r>
      <w:r>
        <w:rPr>
          <w:rFonts w:hint="eastAsia"/>
        </w:rPr>
        <w:t>fter the crusher is in normal operation, it can start feeding.</w:t>
      </w:r>
    </w:p>
    <w:p w:rsidR="00955F3B" w:rsidRDefault="00495242">
      <w:r>
        <w:rPr>
          <w:rFonts w:hint="eastAsia"/>
        </w:rPr>
        <w:t>5.3.2</w:t>
      </w:r>
      <w:r>
        <w:rPr>
          <w:rFonts w:hint="eastAsia"/>
        </w:rPr>
        <w:t>破碎物料应均匀地加入破碎腔。应避免侧向加料或堆满加料，以免过载或单项加载。</w:t>
      </w:r>
    </w:p>
    <w:p w:rsidR="00955F3B" w:rsidRDefault="00495242">
      <w:r>
        <w:rPr>
          <w:rFonts w:hint="eastAsia"/>
        </w:rPr>
        <w:t>The crushed material should be evenly added into the crushing cavity. Side loading or full loading should be avoided to avoid overloading or single-it</w:t>
      </w:r>
      <w:r>
        <w:rPr>
          <w:rFonts w:hint="eastAsia"/>
        </w:rPr>
        <w:t>em loading.</w:t>
      </w:r>
    </w:p>
    <w:p w:rsidR="00955F3B" w:rsidRDefault="00495242">
      <w:r>
        <w:rPr>
          <w:rFonts w:hint="eastAsia"/>
        </w:rPr>
        <w:t>5.3.3</w:t>
      </w:r>
      <w:r>
        <w:rPr>
          <w:rFonts w:hint="eastAsia"/>
        </w:rPr>
        <w:t>正常情况时，轴承的温升不超过</w:t>
      </w:r>
      <w:r>
        <w:rPr>
          <w:rFonts w:hint="eastAsia"/>
        </w:rPr>
        <w:t>30</w:t>
      </w:r>
      <w:r>
        <w:rPr>
          <w:rFonts w:hint="eastAsia"/>
        </w:rPr>
        <w:t>℃，最高温度不得超过</w:t>
      </w:r>
      <w:r>
        <w:rPr>
          <w:rFonts w:hint="eastAsia"/>
        </w:rPr>
        <w:t>70</w:t>
      </w:r>
      <w:r>
        <w:rPr>
          <w:rFonts w:hint="eastAsia"/>
        </w:rPr>
        <w:t>℃。当超过上诉温度时应立即停车，查明原因并加以消除。</w:t>
      </w:r>
    </w:p>
    <w:p w:rsidR="00955F3B" w:rsidRDefault="00495242">
      <w:r>
        <w:rPr>
          <w:rFonts w:hint="eastAsia"/>
        </w:rPr>
        <w:t>Under normal conditions, the temperature rise of the bearing should not exceed 30</w:t>
      </w:r>
      <w:r>
        <w:rPr>
          <w:rFonts w:hint="eastAsia"/>
        </w:rPr>
        <w:t>℃</w:t>
      </w:r>
      <w:r>
        <w:rPr>
          <w:rFonts w:hint="eastAsia"/>
        </w:rPr>
        <w:t>, and the maximum temperature should not exceed 70</w:t>
      </w:r>
      <w:r>
        <w:rPr>
          <w:rFonts w:hint="eastAsia"/>
        </w:rPr>
        <w:t>℃</w:t>
      </w:r>
      <w:r>
        <w:rPr>
          <w:rFonts w:hint="eastAsia"/>
        </w:rPr>
        <w:t>. When the temperature exceeds the appeal, it shoul</w:t>
      </w:r>
      <w:r>
        <w:rPr>
          <w:rFonts w:hint="eastAsia"/>
        </w:rPr>
        <w:t>d be stopped immediately, and the cause should be identified and eliminated.</w:t>
      </w:r>
    </w:p>
    <w:p w:rsidR="00955F3B" w:rsidRDefault="00495242">
      <w:r>
        <w:rPr>
          <w:rFonts w:hint="eastAsia"/>
        </w:rPr>
        <w:t>5.3.4</w:t>
      </w:r>
      <w:r>
        <w:rPr>
          <w:rFonts w:hint="eastAsia"/>
        </w:rPr>
        <w:t>停车前，应首先停止加料，待破碎腔内物料完全排除后，方可关闭柴油机。</w:t>
      </w:r>
      <w:r>
        <w:rPr>
          <w:rFonts w:hint="eastAsia"/>
        </w:rPr>
        <w:t>Before stopping, the feeding should be stopped first, and the diesel engine can be turned off after the materials in the crushing chamber are</w:t>
      </w:r>
      <w:r>
        <w:rPr>
          <w:rFonts w:hint="eastAsia"/>
        </w:rPr>
        <w:t xml:space="preserve"> completely removed.</w:t>
      </w:r>
    </w:p>
    <w:p w:rsidR="00955F3B" w:rsidRDefault="00495242">
      <w:r>
        <w:rPr>
          <w:rFonts w:hint="eastAsia"/>
        </w:rPr>
        <w:t>5.3.5</w:t>
      </w:r>
      <w:r>
        <w:rPr>
          <w:rFonts w:hint="eastAsia"/>
        </w:rPr>
        <w:t>破碎时，如因破碎腔内物料阻塞而造成停车，应立即关闭柴油机，将物料排出后，方可再启动。</w:t>
      </w:r>
    </w:p>
    <w:p w:rsidR="00955F3B" w:rsidRDefault="00495242">
      <w:r>
        <w:rPr>
          <w:rFonts w:hint="eastAsia"/>
        </w:rPr>
        <w:t xml:space="preserve">During crushing, if the machine stops due to the blockage of the material in the crushing chamber, the diesel engine should be shut down immediately and the material should be discharged </w:t>
      </w:r>
      <w:r>
        <w:rPr>
          <w:rFonts w:hint="eastAsia"/>
        </w:rPr>
        <w:t>before restarting.</w:t>
      </w:r>
    </w:p>
    <w:p w:rsidR="00955F3B" w:rsidRDefault="00495242">
      <w:r>
        <w:rPr>
          <w:rFonts w:hint="eastAsia"/>
        </w:rPr>
        <w:t>5.3.6</w:t>
      </w:r>
      <w:bookmarkStart w:id="8" w:name="OLE_LINK2"/>
      <w:r>
        <w:rPr>
          <w:rFonts w:hint="eastAsia"/>
        </w:rPr>
        <w:t>鄂板一段磨损后，可掉头使用。</w:t>
      </w:r>
      <w:bookmarkEnd w:id="8"/>
    </w:p>
    <w:p w:rsidR="00955F3B" w:rsidRDefault="00495242">
      <w:r>
        <w:rPr>
          <w:rFonts w:hint="eastAsia"/>
        </w:rPr>
        <w:t>After a section of the jaw plate is worn, it can be turned around and used</w:t>
      </w:r>
    </w:p>
    <w:p w:rsidR="00955F3B" w:rsidRDefault="00495242">
      <w:pPr>
        <w:outlineLvl w:val="0"/>
      </w:pPr>
      <w:bookmarkStart w:id="9" w:name="_Toc24716"/>
      <w:r>
        <w:rPr>
          <w:rFonts w:hint="eastAsia"/>
        </w:rPr>
        <w:t>5.4</w:t>
      </w:r>
      <w:r>
        <w:rPr>
          <w:rFonts w:hint="eastAsia"/>
        </w:rPr>
        <w:t>润滑</w:t>
      </w:r>
      <w:bookmarkEnd w:id="9"/>
      <w:r>
        <w:rPr>
          <w:rFonts w:hint="eastAsia"/>
        </w:rPr>
        <w:t xml:space="preserve"> Lubricate</w:t>
      </w:r>
    </w:p>
    <w:p w:rsidR="00955F3B" w:rsidRDefault="00495242">
      <w:r>
        <w:rPr>
          <w:rFonts w:hint="eastAsia"/>
        </w:rPr>
        <w:t xml:space="preserve">5.4.1 </w:t>
      </w:r>
      <w:r>
        <w:rPr>
          <w:rFonts w:hint="eastAsia"/>
        </w:rPr>
        <w:t>经常注意并及时做好磨损面的润滑工作，可确保机器的正常运转和延长设备的使用寿命。</w:t>
      </w:r>
    </w:p>
    <w:p w:rsidR="00955F3B" w:rsidRDefault="00495242">
      <w:r>
        <w:rPr>
          <w:rFonts w:hint="eastAsia"/>
        </w:rPr>
        <w:t>Regular attention and timely lubrication of the wear surface can ensure the norm</w:t>
      </w:r>
      <w:r>
        <w:rPr>
          <w:rFonts w:hint="eastAsia"/>
        </w:rPr>
        <w:t>al operation of the machine and prolong the service life of the equipment.</w:t>
      </w:r>
    </w:p>
    <w:p w:rsidR="00955F3B" w:rsidRDefault="00495242">
      <w:r>
        <w:rPr>
          <w:rFonts w:hint="eastAsia"/>
        </w:rPr>
        <w:t xml:space="preserve">5.4.2 </w:t>
      </w:r>
      <w:r>
        <w:rPr>
          <w:rFonts w:hint="eastAsia"/>
        </w:rPr>
        <w:t>本机采用的润滑脂和润滑油，应根据使用地点，气温等条件决定。</w:t>
      </w:r>
      <w:r>
        <w:rPr>
          <w:rFonts w:hint="eastAsia"/>
        </w:rPr>
        <w:t xml:space="preserve"> </w:t>
      </w:r>
      <w:r>
        <w:rPr>
          <w:rFonts w:hint="eastAsia"/>
        </w:rPr>
        <w:t>一般可采用钙基、钠基或钙钠基润滑脂。</w:t>
      </w:r>
    </w:p>
    <w:p w:rsidR="00955F3B" w:rsidRDefault="00495242">
      <w:r>
        <w:rPr>
          <w:rFonts w:hint="eastAsia"/>
        </w:rPr>
        <w:t>The grease and lubricating oil used in this machine should be determined according to the conditions of use, temperature and s</w:t>
      </w:r>
      <w:r>
        <w:rPr>
          <w:rFonts w:hint="eastAsia"/>
        </w:rPr>
        <w:t>o on. Generally, calcium-based, sodium-based or calcium-sodium-based greases can be used.</w:t>
      </w:r>
    </w:p>
    <w:p w:rsidR="00955F3B" w:rsidRDefault="00495242">
      <w:r>
        <w:rPr>
          <w:rFonts w:hint="eastAsia"/>
        </w:rPr>
        <w:t>5.4.3</w:t>
      </w:r>
      <w:r>
        <w:rPr>
          <w:rFonts w:hint="eastAsia"/>
        </w:rPr>
        <w:t>加入轴承座的润滑脂为其容积的</w:t>
      </w:r>
      <w:r>
        <w:rPr>
          <w:rFonts w:hint="eastAsia"/>
        </w:rPr>
        <w:t>50-70%</w:t>
      </w:r>
      <w:r>
        <w:rPr>
          <w:rFonts w:hint="eastAsia"/>
        </w:rPr>
        <w:t>，每运转</w:t>
      </w:r>
      <w:r>
        <w:rPr>
          <w:rFonts w:hint="eastAsia"/>
        </w:rPr>
        <w:t>100</w:t>
      </w:r>
      <w:r>
        <w:rPr>
          <w:rFonts w:hint="eastAsia"/>
        </w:rPr>
        <w:t>小时，每个轴承加油脂</w:t>
      </w:r>
      <w:r>
        <w:rPr>
          <w:rFonts w:hint="eastAsia"/>
        </w:rPr>
        <w:t>50</w:t>
      </w:r>
      <w:r>
        <w:rPr>
          <w:rFonts w:hint="eastAsia"/>
        </w:rPr>
        <w:t>克，加油时，如油路堵塞，请用汽油清洗。润滑脂每</w:t>
      </w:r>
      <w:r>
        <w:rPr>
          <w:rFonts w:hint="eastAsia"/>
        </w:rPr>
        <w:t>3-6</w:t>
      </w:r>
      <w:r>
        <w:rPr>
          <w:rFonts w:hint="eastAsia"/>
        </w:rPr>
        <w:t>月必须更换一次。</w:t>
      </w:r>
    </w:p>
    <w:p w:rsidR="00955F3B" w:rsidRDefault="00495242">
      <w:r>
        <w:rPr>
          <w:rFonts w:hint="eastAsia"/>
        </w:rPr>
        <w:t>The grease added to the bearing seat is 50-70% of its volume. For every 100 hours of op</w:t>
      </w:r>
      <w:r>
        <w:rPr>
          <w:rFonts w:hint="eastAsia"/>
        </w:rPr>
        <w:t xml:space="preserve">eration, add 50 grams of grease to each bearing. When refueling, if the oil passage is blocked, please </w:t>
      </w:r>
      <w:r>
        <w:rPr>
          <w:rFonts w:hint="eastAsia"/>
        </w:rPr>
        <w:lastRenderedPageBreak/>
        <w:t>clean it with gasoline. Grease must be changed every 3-6 months.</w:t>
      </w:r>
    </w:p>
    <w:p w:rsidR="00955F3B" w:rsidRDefault="00955F3B"/>
    <w:p w:rsidR="00955F3B" w:rsidRDefault="00495242">
      <w:r>
        <w:rPr>
          <w:rFonts w:hint="eastAsia"/>
        </w:rPr>
        <w:t>六、安全使用注意事项</w:t>
      </w:r>
    </w:p>
    <w:p w:rsidR="00955F3B" w:rsidRDefault="00495242">
      <w:pPr>
        <w:outlineLvl w:val="0"/>
      </w:pPr>
      <w:bookmarkStart w:id="10" w:name="_Toc28848"/>
      <w:r>
        <w:rPr>
          <w:rFonts w:hint="eastAsia"/>
        </w:rPr>
        <w:t>6.1</w:t>
      </w:r>
      <w:r>
        <w:rPr>
          <w:rFonts w:hint="eastAsia"/>
        </w:rPr>
        <w:t>本机操作人员，须经安全技术教育。</w:t>
      </w:r>
      <w:bookmarkEnd w:id="10"/>
    </w:p>
    <w:p w:rsidR="00955F3B" w:rsidRDefault="00495242">
      <w:pPr>
        <w:outlineLvl w:val="0"/>
      </w:pPr>
      <w:r>
        <w:rPr>
          <w:rFonts w:hint="eastAsia"/>
        </w:rPr>
        <w:t>Operators must be trained before operation.</w:t>
      </w:r>
    </w:p>
    <w:p w:rsidR="00955F3B" w:rsidRDefault="00495242">
      <w:pPr>
        <w:outlineLvl w:val="0"/>
      </w:pPr>
      <w:bookmarkStart w:id="11" w:name="_Toc26669"/>
      <w:r>
        <w:rPr>
          <w:rFonts w:hint="eastAsia"/>
        </w:rPr>
        <w:t>6.2</w:t>
      </w:r>
      <w:r>
        <w:rPr>
          <w:rFonts w:hint="eastAsia"/>
        </w:rPr>
        <w:t>严禁在运转时从上面</w:t>
      </w:r>
      <w:r>
        <w:rPr>
          <w:rFonts w:hint="eastAsia"/>
        </w:rPr>
        <w:t>朝机器内窥视。</w:t>
      </w:r>
      <w:bookmarkEnd w:id="11"/>
    </w:p>
    <w:p w:rsidR="00955F3B" w:rsidRDefault="00495242">
      <w:pPr>
        <w:outlineLvl w:val="0"/>
      </w:pPr>
      <w:r>
        <w:rPr>
          <w:rFonts w:hint="eastAsia"/>
        </w:rPr>
        <w:t>It is forbidden to peep into the machine from above when its running</w:t>
      </w:r>
    </w:p>
    <w:p w:rsidR="00955F3B" w:rsidRDefault="00495242">
      <w:pPr>
        <w:outlineLvl w:val="0"/>
      </w:pPr>
      <w:bookmarkStart w:id="12" w:name="_Toc27498"/>
      <w:r>
        <w:rPr>
          <w:rFonts w:hint="eastAsia"/>
        </w:rPr>
        <w:t>6.3</w:t>
      </w:r>
      <w:r>
        <w:rPr>
          <w:rFonts w:hint="eastAsia"/>
        </w:rPr>
        <w:t>严禁在运转时对机器进行任何调整、清理或检修等工作。</w:t>
      </w:r>
      <w:bookmarkEnd w:id="12"/>
    </w:p>
    <w:p w:rsidR="00955F3B" w:rsidRDefault="00495242">
      <w:pPr>
        <w:outlineLvl w:val="0"/>
      </w:pPr>
      <w:r>
        <w:t>It is prohibited to perform any adjustment, cleaning or maintenance while it is running.</w:t>
      </w:r>
    </w:p>
    <w:p w:rsidR="00955F3B" w:rsidRDefault="00495242">
      <w:pPr>
        <w:outlineLvl w:val="0"/>
      </w:pPr>
      <w:bookmarkStart w:id="13" w:name="_Toc16456"/>
      <w:r>
        <w:rPr>
          <w:rFonts w:hint="eastAsia"/>
        </w:rPr>
        <w:t>6.4</w:t>
      </w:r>
      <w:r>
        <w:rPr>
          <w:rFonts w:hint="eastAsia"/>
        </w:rPr>
        <w:t>严禁在运转时用手直接在进料口或破碎腔内搬运和挪移矿石。</w:t>
      </w:r>
      <w:bookmarkEnd w:id="13"/>
    </w:p>
    <w:p w:rsidR="00955F3B" w:rsidRDefault="00495242">
      <w:pPr>
        <w:outlineLvl w:val="0"/>
      </w:pPr>
      <w:r>
        <w:rPr>
          <w:rFonts w:hint="eastAsia"/>
        </w:rPr>
        <w:t>It is forbidden to handle,move</w:t>
      </w:r>
      <w:r>
        <w:rPr>
          <w:rFonts w:hint="eastAsia"/>
        </w:rPr>
        <w:t xml:space="preserve"> the ore directly in the feeding port or crushing cavity by hand during operation.</w:t>
      </w:r>
    </w:p>
    <w:p w:rsidR="00955F3B" w:rsidRDefault="00495242">
      <w:pPr>
        <w:outlineLvl w:val="0"/>
      </w:pPr>
      <w:bookmarkStart w:id="14" w:name="_Toc4826"/>
      <w:r>
        <w:rPr>
          <w:rFonts w:hint="eastAsia"/>
        </w:rPr>
        <w:t>6.5</w:t>
      </w:r>
      <w:r>
        <w:rPr>
          <w:rFonts w:hint="eastAsia"/>
        </w:rPr>
        <w:t>电器设备应接地，电线应可靠绝缘。</w:t>
      </w:r>
      <w:bookmarkEnd w:id="14"/>
    </w:p>
    <w:p w:rsidR="00955F3B" w:rsidRDefault="00495242">
      <w:pPr>
        <w:outlineLvl w:val="0"/>
      </w:pPr>
      <w:r>
        <w:rPr>
          <w:rFonts w:hint="eastAsia"/>
        </w:rPr>
        <w:t>Electrical equipment should be grounded, wires should be reliably insulated.</w:t>
      </w:r>
    </w:p>
    <w:p w:rsidR="00955F3B" w:rsidRDefault="00495242">
      <w:pPr>
        <w:outlineLvl w:val="0"/>
      </w:pPr>
      <w:bookmarkStart w:id="15" w:name="_Toc8400"/>
      <w:r>
        <w:rPr>
          <w:rFonts w:hint="eastAsia"/>
        </w:rPr>
        <w:t>6.6</w:t>
      </w:r>
      <w:r>
        <w:rPr>
          <w:rFonts w:hint="eastAsia"/>
        </w:rPr>
        <w:t>本机移动时速应低于</w:t>
      </w:r>
      <w:r>
        <w:rPr>
          <w:rFonts w:hint="eastAsia"/>
        </w:rPr>
        <w:t>15km/h</w:t>
      </w:r>
      <w:r>
        <w:rPr>
          <w:rFonts w:hint="eastAsia"/>
        </w:rPr>
        <w:t>。</w:t>
      </w:r>
      <w:bookmarkEnd w:id="15"/>
    </w:p>
    <w:p w:rsidR="00955F3B" w:rsidRDefault="00495242">
      <w:r>
        <w:t>The moving speed of the machine should be lower than 15k</w:t>
      </w:r>
      <w:r>
        <w:t>m/h.</w:t>
      </w:r>
    </w:p>
    <w:sectPr w:rsidR="00955F3B" w:rsidSect="00955F3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242" w:rsidRDefault="00495242" w:rsidP="00955F3B">
      <w:r>
        <w:separator/>
      </w:r>
    </w:p>
  </w:endnote>
  <w:endnote w:type="continuationSeparator" w:id="1">
    <w:p w:rsidR="00495242" w:rsidRDefault="00495242" w:rsidP="00955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3B" w:rsidRDefault="00955F3B">
    <w:pPr>
      <w:pStyle w:val="Piedepgina"/>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955F3B" w:rsidRDefault="00955F3B">
                <w:pPr>
                  <w:pStyle w:val="Piedepgina"/>
                </w:pPr>
                <w:r>
                  <w:fldChar w:fldCharType="begin"/>
                </w:r>
                <w:r w:rsidR="00495242">
                  <w:instrText xml:space="preserve"> PAGE  \* MERGEFORMAT </w:instrText>
                </w:r>
                <w:r>
                  <w:fldChar w:fldCharType="separate"/>
                </w:r>
                <w:r w:rsidR="00C66AB5">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3B" w:rsidRDefault="00955F3B">
    <w:pPr>
      <w:pStyle w:val="Piedepgina"/>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955F3B" w:rsidRDefault="00955F3B">
                <w:pPr>
                  <w:pStyle w:val="Piedepgina"/>
                </w:pPr>
                <w:r>
                  <w:fldChar w:fldCharType="begin"/>
                </w:r>
                <w:r w:rsidR="00495242">
                  <w:instrText xml:space="preserve"> PAGE  \* MERGEFORMAT </w:instrText>
                </w:r>
                <w:r>
                  <w:fldChar w:fldCharType="separate"/>
                </w:r>
                <w:r w:rsidR="00C66AB5">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242" w:rsidRDefault="00495242" w:rsidP="00955F3B">
      <w:r>
        <w:separator/>
      </w:r>
    </w:p>
  </w:footnote>
  <w:footnote w:type="continuationSeparator" w:id="1">
    <w:p w:rsidR="00495242" w:rsidRDefault="00495242" w:rsidP="00955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6C95FA"/>
    <w:multiLevelType w:val="singleLevel"/>
    <w:tmpl w:val="B96C95FA"/>
    <w:lvl w:ilvl="0">
      <w:start w:val="1"/>
      <w:numFmt w:val="decimal"/>
      <w:lvlText w:val="%1."/>
      <w:lvlJc w:val="left"/>
      <w:pPr>
        <w:tabs>
          <w:tab w:val="left" w:pos="312"/>
        </w:tabs>
        <w:ind w:left="210" w:firstLine="0"/>
      </w:pPr>
    </w:lvl>
  </w:abstractNum>
  <w:abstractNum w:abstractNumId="1">
    <w:nsid w:val="19AE3B2E"/>
    <w:multiLevelType w:val="singleLevel"/>
    <w:tmpl w:val="19AE3B2E"/>
    <w:lvl w:ilvl="0">
      <w:start w:val="1"/>
      <w:numFmt w:val="chineseCounting"/>
      <w:suff w:val="nothing"/>
      <w:lvlText w:val="%1、"/>
      <w:lvlJc w:val="left"/>
      <w:rPr>
        <w:rFonts w:hint="eastAsia"/>
      </w:rPr>
    </w:lvl>
  </w:abstractNum>
  <w:abstractNum w:abstractNumId="2">
    <w:nsid w:val="4E572E70"/>
    <w:multiLevelType w:val="singleLevel"/>
    <w:tmpl w:val="4E572E70"/>
    <w:lvl w:ilvl="0">
      <w:start w:val="3"/>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QzYTExN2RiMzI2MTc1NjllODc4MDNkMTRkMmFkNTQifQ=="/>
  </w:docVars>
  <w:rsids>
    <w:rsidRoot w:val="00955F3B"/>
    <w:rsid w:val="00495242"/>
    <w:rsid w:val="00955F3B"/>
    <w:rsid w:val="00C66AB5"/>
    <w:rsid w:val="3BFB25F7"/>
    <w:rsid w:val="4CB030B7"/>
    <w:rsid w:val="4D4B55E0"/>
    <w:rsid w:val="5EF90317"/>
    <w:rsid w:val="65794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3B"/>
    <w:pPr>
      <w:widowControl w:val="0"/>
      <w:jc w:val="both"/>
    </w:pPr>
    <w:rPr>
      <w:rFonts w:asciiTheme="minorHAnsi" w:eastAsiaTheme="minorEastAsia" w:hAnsiTheme="minorHAnsi" w:cstheme="minorBidi"/>
      <w:kern w:val="2"/>
      <w:sz w:val="21"/>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55F3B"/>
    <w:pPr>
      <w:tabs>
        <w:tab w:val="center" w:pos="4153"/>
        <w:tab w:val="right" w:pos="8306"/>
      </w:tabs>
      <w:snapToGrid w:val="0"/>
      <w:jc w:val="left"/>
    </w:pPr>
    <w:rPr>
      <w:sz w:val="18"/>
    </w:rPr>
  </w:style>
  <w:style w:type="paragraph" w:styleId="Encabezado">
    <w:name w:val="header"/>
    <w:basedOn w:val="Normal"/>
    <w:rsid w:val="00955F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DC1">
    <w:name w:val="toc 1"/>
    <w:basedOn w:val="Normal"/>
    <w:next w:val="Normal"/>
    <w:qFormat/>
    <w:rsid w:val="00955F3B"/>
  </w:style>
  <w:style w:type="table" w:styleId="Tablaconcuadrcula">
    <w:name w:val="Table Grid"/>
    <w:basedOn w:val="Tablanormal"/>
    <w:rsid w:val="00955F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955F3B"/>
  </w:style>
  <w:style w:type="paragraph" w:styleId="Textodeglobo">
    <w:name w:val="Balloon Text"/>
    <w:basedOn w:val="Normal"/>
    <w:link w:val="TextodegloboCar"/>
    <w:rsid w:val="00C66AB5"/>
    <w:rPr>
      <w:rFonts w:ascii="Tahoma" w:hAnsi="Tahoma" w:cs="Tahoma"/>
      <w:sz w:val="16"/>
      <w:szCs w:val="16"/>
    </w:rPr>
  </w:style>
  <w:style w:type="character" w:customStyle="1" w:styleId="TextodegloboCar">
    <w:name w:val="Texto de globo Car"/>
    <w:basedOn w:val="Fuentedeprrafopredeter"/>
    <w:link w:val="Textodeglobo"/>
    <w:rsid w:val="00C66AB5"/>
    <w:rPr>
      <w:rFonts w:ascii="Tahoma" w:eastAsiaTheme="minorEastAsi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1600</Words>
  <Characters>9121</Characters>
  <Application>Microsoft Office Word</Application>
  <DocSecurity>0</DocSecurity>
  <Lines>76</Lines>
  <Paragraphs>21</Paragraphs>
  <ScaleCrop>false</ScaleCrop>
  <Company>HP</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 laptop</cp:lastModifiedBy>
  <cp:revision>2</cp:revision>
  <dcterms:created xsi:type="dcterms:W3CDTF">2022-05-20T01:36:00Z</dcterms:created>
  <dcterms:modified xsi:type="dcterms:W3CDTF">2022-05-24T19:28:00Z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E17A28270A054619AC5C0D1C50AECECC</vt:lpwstr>
  </property>
</Properties>
</file>